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F1E95" w14:textId="77777777" w:rsidR="00DB732E" w:rsidRDefault="006B0E8E">
      <w:bookmarkStart w:id="0" w:name="_GoBack"/>
      <w:bookmarkEnd w:id="0"/>
    </w:p>
    <w:p w14:paraId="38B51BC3" w14:textId="53406188" w:rsidR="00E06AA1" w:rsidRDefault="006929F7" w:rsidP="00CC5E26">
      <w:pPr>
        <w:spacing w:after="0"/>
        <w:jc w:val="center"/>
      </w:pPr>
      <w:r>
        <w:t>Licence de sociologie</w:t>
      </w:r>
    </w:p>
    <w:p w14:paraId="0F788A19" w14:textId="5F4E2E48" w:rsidR="002174AB" w:rsidRDefault="002174AB" w:rsidP="002174AB">
      <w:pPr>
        <w:jc w:val="center"/>
      </w:pPr>
      <w:r>
        <w:t>EC ouvertes aux étudiants externes</w:t>
      </w:r>
      <w:r w:rsidR="00CD2DD6">
        <w:t xml:space="preserve"> – S2, 2022-2023</w:t>
      </w:r>
    </w:p>
    <w:tbl>
      <w:tblPr>
        <w:tblStyle w:val="Grilledutableau"/>
        <w:tblW w:w="9614" w:type="dxa"/>
        <w:tblLayout w:type="fixed"/>
        <w:tblLook w:val="04A0" w:firstRow="1" w:lastRow="0" w:firstColumn="1" w:lastColumn="0" w:noHBand="0" w:noVBand="1"/>
      </w:tblPr>
      <w:tblGrid>
        <w:gridCol w:w="1417"/>
        <w:gridCol w:w="8197"/>
      </w:tblGrid>
      <w:tr w:rsidR="00223188" w:rsidRPr="008650E4" w14:paraId="55B8F488" w14:textId="77777777" w:rsidTr="00223188">
        <w:trPr>
          <w:trHeight w:val="413"/>
        </w:trPr>
        <w:tc>
          <w:tcPr>
            <w:tcW w:w="1417" w:type="dxa"/>
          </w:tcPr>
          <w:p w14:paraId="16F6D552" w14:textId="77777777" w:rsidR="00E06AA1" w:rsidRPr="007531D7" w:rsidRDefault="00E06AA1" w:rsidP="00F22DB6">
            <w:pPr>
              <w:rPr>
                <w:rFonts w:cstheme="minorHAnsi"/>
              </w:rPr>
            </w:pPr>
          </w:p>
        </w:tc>
        <w:tc>
          <w:tcPr>
            <w:tcW w:w="8197" w:type="dxa"/>
            <w:vAlign w:val="center"/>
          </w:tcPr>
          <w:p w14:paraId="16625739" w14:textId="77777777" w:rsidR="00E06AA1" w:rsidRPr="008650E4" w:rsidRDefault="00E06AA1" w:rsidP="00CC5E26">
            <w:pPr>
              <w:spacing w:after="0"/>
              <w:jc w:val="center"/>
              <w:rPr>
                <w:rFonts w:cstheme="minorHAnsi"/>
                <w:i/>
              </w:rPr>
            </w:pPr>
            <w:r>
              <w:rPr>
                <w:rFonts w:cstheme="minorHAnsi"/>
                <w:b/>
              </w:rPr>
              <w:t>Socio-anthropo</w:t>
            </w:r>
          </w:p>
        </w:tc>
      </w:tr>
      <w:tr w:rsidR="00223188" w:rsidRPr="007531D7" w14:paraId="518DE319" w14:textId="77777777" w:rsidTr="00D842C7">
        <w:trPr>
          <w:trHeight w:val="1427"/>
        </w:trPr>
        <w:tc>
          <w:tcPr>
            <w:tcW w:w="1417" w:type="dxa"/>
            <w:vAlign w:val="center"/>
          </w:tcPr>
          <w:p w14:paraId="3D55A731" w14:textId="77777777" w:rsidR="00E06AA1" w:rsidRPr="006B1C8C" w:rsidRDefault="00E06AA1" w:rsidP="00F22DB6">
            <w:pPr>
              <w:jc w:val="center"/>
              <w:rPr>
                <w:rFonts w:cstheme="minorHAnsi"/>
                <w:b/>
              </w:rPr>
            </w:pPr>
            <w:r w:rsidRPr="006B1C8C">
              <w:rPr>
                <w:rFonts w:cstheme="minorHAnsi"/>
                <w:b/>
              </w:rPr>
              <w:t>L1 – S2</w:t>
            </w:r>
          </w:p>
        </w:tc>
        <w:tc>
          <w:tcPr>
            <w:tcW w:w="8197" w:type="dxa"/>
            <w:vAlign w:val="center"/>
          </w:tcPr>
          <w:p w14:paraId="19FBDDA7" w14:textId="1C832D2E" w:rsidR="00E06AA1" w:rsidRPr="004B4411" w:rsidRDefault="00E06AA1" w:rsidP="00F22DB6">
            <w:pPr>
              <w:spacing w:after="0"/>
              <w:rPr>
                <w:rFonts w:cstheme="minorHAnsi"/>
                <w:b/>
              </w:rPr>
            </w:pPr>
            <w:r w:rsidRPr="004B4411">
              <w:rPr>
                <w:rFonts w:cstheme="minorHAnsi"/>
                <w:b/>
              </w:rPr>
              <w:t>Introduction aux sciences sociales </w:t>
            </w:r>
            <w:r w:rsidR="0076283E" w:rsidRPr="004B4411">
              <w:rPr>
                <w:rFonts w:cstheme="minorHAnsi"/>
                <w:b/>
              </w:rPr>
              <w:t>2</w:t>
            </w:r>
          </w:p>
          <w:p w14:paraId="0C141E27" w14:textId="23661C48" w:rsidR="008E022F" w:rsidRDefault="008E022F" w:rsidP="00B44B28">
            <w:pPr>
              <w:pStyle w:val="Corpsde"/>
              <w:rPr>
                <w:i w:val="0"/>
                <w:iCs w:val="0"/>
                <w:sz w:val="16"/>
                <w:szCs w:val="16"/>
              </w:rPr>
            </w:pPr>
            <w:r w:rsidRPr="008E022F">
              <w:rPr>
                <w:i w:val="0"/>
                <w:iCs w:val="0"/>
                <w:sz w:val="16"/>
                <w:szCs w:val="16"/>
              </w:rPr>
              <w:t xml:space="preserve">Cet enseignement portera sur les premiers auteurs notamment les fondateurs de la sociologie au </w:t>
            </w:r>
            <w:proofErr w:type="spellStart"/>
            <w:r w:rsidRPr="008E022F">
              <w:rPr>
                <w:i w:val="0"/>
                <w:iCs w:val="0"/>
                <w:sz w:val="16"/>
                <w:szCs w:val="16"/>
              </w:rPr>
              <w:t>XIX°siècle</w:t>
            </w:r>
            <w:proofErr w:type="spellEnd"/>
            <w:r w:rsidRPr="008E022F">
              <w:rPr>
                <w:i w:val="0"/>
                <w:iCs w:val="0"/>
                <w:sz w:val="16"/>
                <w:szCs w:val="16"/>
              </w:rPr>
              <w:t xml:space="preserve"> et tout début du XX° : Durkheim, Marx, Weber, la première génération des sociologues de Chicago.</w:t>
            </w:r>
          </w:p>
          <w:p w14:paraId="0D8FA4F0" w14:textId="77777777" w:rsidR="004B4411" w:rsidRPr="00B44B28" w:rsidRDefault="004B4411" w:rsidP="00B44B28">
            <w:pPr>
              <w:pStyle w:val="Corpsde"/>
              <w:rPr>
                <w:i w:val="0"/>
                <w:iCs w:val="0"/>
                <w:sz w:val="16"/>
                <w:szCs w:val="16"/>
              </w:rPr>
            </w:pPr>
          </w:p>
          <w:p w14:paraId="68AF4189" w14:textId="77777777" w:rsidR="00E06AA1" w:rsidRPr="004B4411" w:rsidRDefault="00E06AA1" w:rsidP="002174AB">
            <w:pPr>
              <w:spacing w:after="0"/>
              <w:rPr>
                <w:rFonts w:cstheme="minorHAnsi"/>
                <w:b/>
              </w:rPr>
            </w:pPr>
            <w:r w:rsidRPr="004B4411">
              <w:rPr>
                <w:rFonts w:cstheme="minorHAnsi"/>
                <w:b/>
              </w:rPr>
              <w:t xml:space="preserve">Décrire la société française  </w:t>
            </w:r>
          </w:p>
          <w:p w14:paraId="512B06FC" w14:textId="77777777" w:rsidR="008E022F" w:rsidRDefault="008E022F" w:rsidP="002174AB">
            <w:pPr>
              <w:spacing w:after="0"/>
              <w:rPr>
                <w:rFonts w:cstheme="minorHAnsi"/>
                <w:sz w:val="16"/>
                <w:szCs w:val="16"/>
              </w:rPr>
            </w:pPr>
            <w:r w:rsidRPr="008E022F">
              <w:rPr>
                <w:rFonts w:cstheme="minorHAnsi"/>
                <w:sz w:val="16"/>
                <w:szCs w:val="16"/>
              </w:rPr>
              <w:t>Cet enseignement s’attache à décrire la société française contemporaine. Il présente, en les discutant, les catégories, nomenclatures et classifications utilisées en sociologie.</w:t>
            </w:r>
          </w:p>
          <w:p w14:paraId="6E731F8A" w14:textId="3BE0B7CE" w:rsidR="00D842C7" w:rsidRPr="008E022F" w:rsidRDefault="00D842C7" w:rsidP="002174AB">
            <w:pPr>
              <w:spacing w:after="0"/>
              <w:rPr>
                <w:rFonts w:cstheme="minorHAnsi"/>
                <w:sz w:val="16"/>
                <w:szCs w:val="16"/>
              </w:rPr>
            </w:pPr>
          </w:p>
        </w:tc>
      </w:tr>
      <w:tr w:rsidR="00D842C7" w:rsidRPr="007531D7" w14:paraId="1A0EB5F4" w14:textId="77777777" w:rsidTr="00223188">
        <w:trPr>
          <w:trHeight w:val="163"/>
        </w:trPr>
        <w:tc>
          <w:tcPr>
            <w:tcW w:w="1417" w:type="dxa"/>
            <w:vAlign w:val="center"/>
          </w:tcPr>
          <w:p w14:paraId="2D4797D2" w14:textId="41671B38" w:rsidR="00D842C7" w:rsidRPr="006B1C8C" w:rsidRDefault="00D842C7" w:rsidP="00F22DB6">
            <w:pPr>
              <w:jc w:val="center"/>
              <w:rPr>
                <w:rFonts w:cstheme="minorHAnsi"/>
                <w:b/>
              </w:rPr>
            </w:pPr>
            <w:r>
              <w:rPr>
                <w:rFonts w:cstheme="minorHAnsi"/>
                <w:b/>
              </w:rPr>
              <w:t>L2S4</w:t>
            </w:r>
          </w:p>
        </w:tc>
        <w:tc>
          <w:tcPr>
            <w:tcW w:w="8197" w:type="dxa"/>
            <w:vAlign w:val="center"/>
          </w:tcPr>
          <w:p w14:paraId="288A55BE" w14:textId="77777777" w:rsidR="00D842C7" w:rsidRPr="00192F0B" w:rsidRDefault="00D842C7" w:rsidP="00D842C7">
            <w:pPr>
              <w:spacing w:after="0"/>
              <w:rPr>
                <w:rFonts w:cstheme="minorHAnsi"/>
                <w:b/>
              </w:rPr>
            </w:pPr>
            <w:r w:rsidRPr="00192F0B">
              <w:rPr>
                <w:rFonts w:cstheme="minorHAnsi"/>
                <w:b/>
              </w:rPr>
              <w:t>Aires culturelles </w:t>
            </w:r>
          </w:p>
          <w:p w14:paraId="21BB6F08" w14:textId="06419353" w:rsidR="00D842C7" w:rsidRDefault="00D842C7" w:rsidP="00D842C7">
            <w:pPr>
              <w:pStyle w:val="Paragraphedeliste"/>
              <w:numPr>
                <w:ilvl w:val="0"/>
                <w:numId w:val="2"/>
              </w:numPr>
              <w:spacing w:after="0"/>
              <w:rPr>
                <w:rFonts w:cstheme="minorHAnsi"/>
                <w:sz w:val="20"/>
                <w:szCs w:val="20"/>
              </w:rPr>
            </w:pPr>
            <w:r w:rsidRPr="00D842C7">
              <w:rPr>
                <w:rFonts w:cstheme="minorHAnsi"/>
                <w:sz w:val="20"/>
                <w:szCs w:val="20"/>
              </w:rPr>
              <w:t>Amérique</w:t>
            </w:r>
            <w:r w:rsidR="005C699F">
              <w:rPr>
                <w:rFonts w:cstheme="minorHAnsi"/>
                <w:sz w:val="20"/>
                <w:szCs w:val="20"/>
              </w:rPr>
              <w:t xml:space="preserve"> (S. </w:t>
            </w:r>
            <w:proofErr w:type="spellStart"/>
            <w:r w:rsidR="005C699F">
              <w:rPr>
                <w:rFonts w:cstheme="minorHAnsi"/>
                <w:sz w:val="20"/>
                <w:szCs w:val="20"/>
              </w:rPr>
              <w:t>Shroukh</w:t>
            </w:r>
            <w:proofErr w:type="spellEnd"/>
            <w:r w:rsidR="005C699F">
              <w:rPr>
                <w:rFonts w:cstheme="minorHAnsi"/>
                <w:sz w:val="20"/>
                <w:szCs w:val="20"/>
              </w:rPr>
              <w:t>)</w:t>
            </w:r>
            <w:r w:rsidRPr="00D842C7">
              <w:rPr>
                <w:rFonts w:cstheme="minorHAnsi"/>
                <w:sz w:val="20"/>
                <w:szCs w:val="20"/>
              </w:rPr>
              <w:t xml:space="preserve"> </w:t>
            </w:r>
          </w:p>
          <w:p w14:paraId="0AE47254" w14:textId="03A63534" w:rsidR="006160C4" w:rsidRPr="006160C4" w:rsidRDefault="006160C4" w:rsidP="006160C4">
            <w:pPr>
              <w:widowControl w:val="0"/>
              <w:autoSpaceDE w:val="0"/>
              <w:autoSpaceDN w:val="0"/>
              <w:adjustRightInd w:val="0"/>
              <w:spacing w:after="240" w:line="240" w:lineRule="auto"/>
              <w:rPr>
                <w:rFonts w:ascii="Calibri" w:eastAsia="Times New Roman" w:hAnsi="Calibri" w:cs="Calibri"/>
                <w:kern w:val="3"/>
                <w:sz w:val="16"/>
                <w:szCs w:val="16"/>
                <w:lang w:eastAsia="zh-CN"/>
              </w:rPr>
            </w:pPr>
            <w:r w:rsidRPr="006160C4">
              <w:rPr>
                <w:rFonts w:ascii="Calibri" w:eastAsia="Times New Roman" w:hAnsi="Calibri" w:cs="Calibri"/>
                <w:kern w:val="3"/>
                <w:sz w:val="16"/>
                <w:szCs w:val="16"/>
                <w:lang w:eastAsia="zh-CN"/>
              </w:rPr>
              <w:t xml:space="preserve">Ce cours propose une introduction aux questionnements classiques et contemporains de l’américanisme, domaine où se sont structurés les savoirs ethnologiques sur les Amériques hispanophones et lusophones. Après avoir abordé des questions d’histoire (circulations régionales et transatlantiques qui ont contribué à forger les sociétés américaines contemporaines, naissance de la discipline dans les pays concernés), il s’agira d’aborder différentes notions-clefs (acculturation, syncrétisme, créolité, métissage, etc.), notamment à partir d’études de cas empruntés à différents terrains afro-américains. </w:t>
            </w:r>
          </w:p>
          <w:p w14:paraId="05DA3102" w14:textId="1CBD89E2" w:rsidR="00D842C7" w:rsidRDefault="00D842C7" w:rsidP="00D842C7">
            <w:pPr>
              <w:pStyle w:val="Paragraphedeliste"/>
              <w:numPr>
                <w:ilvl w:val="0"/>
                <w:numId w:val="2"/>
              </w:numPr>
              <w:spacing w:after="0"/>
              <w:rPr>
                <w:rFonts w:cstheme="minorHAnsi"/>
                <w:sz w:val="20"/>
                <w:szCs w:val="20"/>
              </w:rPr>
            </w:pPr>
            <w:r w:rsidRPr="00D842C7">
              <w:rPr>
                <w:rFonts w:cstheme="minorHAnsi"/>
                <w:sz w:val="20"/>
                <w:szCs w:val="20"/>
              </w:rPr>
              <w:t>Afrique</w:t>
            </w:r>
            <w:r w:rsidR="005C699F">
              <w:rPr>
                <w:rFonts w:cstheme="minorHAnsi"/>
                <w:sz w:val="20"/>
                <w:szCs w:val="20"/>
              </w:rPr>
              <w:t xml:space="preserve"> (A. </w:t>
            </w:r>
            <w:proofErr w:type="spellStart"/>
            <w:r w:rsidR="005C699F">
              <w:rPr>
                <w:rFonts w:cstheme="minorHAnsi"/>
                <w:sz w:val="20"/>
                <w:szCs w:val="20"/>
              </w:rPr>
              <w:t>Leblon</w:t>
            </w:r>
            <w:proofErr w:type="spellEnd"/>
            <w:r w:rsidR="005C699F">
              <w:rPr>
                <w:rFonts w:cstheme="minorHAnsi"/>
                <w:sz w:val="20"/>
                <w:szCs w:val="20"/>
              </w:rPr>
              <w:t>)</w:t>
            </w:r>
          </w:p>
          <w:p w14:paraId="3760A4C2" w14:textId="5A39A942" w:rsidR="00D842C7" w:rsidRDefault="00CC5E26" w:rsidP="00D842C7">
            <w:pPr>
              <w:pStyle w:val="Paragraphedeliste"/>
              <w:spacing w:after="0"/>
              <w:rPr>
                <w:rFonts w:ascii="Calibri" w:eastAsia="Times New Roman" w:hAnsi="Calibri" w:cs="Calibri"/>
                <w:i/>
                <w:kern w:val="3"/>
                <w:sz w:val="16"/>
                <w:szCs w:val="16"/>
                <w:lang w:eastAsia="zh-CN"/>
              </w:rPr>
            </w:pPr>
            <w:r w:rsidRPr="00CC5E26">
              <w:rPr>
                <w:rFonts w:ascii="Calibri" w:eastAsia="Times New Roman" w:hAnsi="Calibri" w:cs="Calibri"/>
                <w:i/>
                <w:kern w:val="3"/>
                <w:sz w:val="16"/>
                <w:szCs w:val="16"/>
                <w:lang w:eastAsia="zh-CN"/>
              </w:rPr>
              <w:t>Descriptif à venir</w:t>
            </w:r>
          </w:p>
          <w:p w14:paraId="711F21D7" w14:textId="77777777" w:rsidR="00CC5E26" w:rsidRPr="00CC5E26" w:rsidRDefault="00CC5E26" w:rsidP="00D842C7">
            <w:pPr>
              <w:pStyle w:val="Paragraphedeliste"/>
              <w:spacing w:after="0"/>
              <w:rPr>
                <w:rFonts w:ascii="Calibri" w:eastAsia="Times New Roman" w:hAnsi="Calibri" w:cs="Calibri"/>
                <w:i/>
                <w:kern w:val="3"/>
                <w:sz w:val="16"/>
                <w:szCs w:val="16"/>
                <w:lang w:eastAsia="zh-CN"/>
              </w:rPr>
            </w:pPr>
          </w:p>
          <w:p w14:paraId="2E5F5574" w14:textId="612139E7" w:rsidR="00D842C7" w:rsidRPr="00CC5E26" w:rsidRDefault="00D842C7" w:rsidP="00D842C7">
            <w:pPr>
              <w:rPr>
                <w:rFonts w:cstheme="minorHAnsi"/>
              </w:rPr>
            </w:pPr>
            <w:r w:rsidRPr="00192F0B">
              <w:rPr>
                <w:rFonts w:cstheme="minorHAnsi"/>
                <w:b/>
              </w:rPr>
              <w:t xml:space="preserve">Introduction à </w:t>
            </w:r>
            <w:proofErr w:type="gramStart"/>
            <w:r w:rsidRPr="00192F0B">
              <w:rPr>
                <w:rFonts w:cstheme="minorHAnsi"/>
                <w:b/>
              </w:rPr>
              <w:t>l’ethnographie </w:t>
            </w:r>
            <w:r w:rsidR="00CC5E26">
              <w:rPr>
                <w:rFonts w:cstheme="minorHAnsi"/>
                <w:b/>
              </w:rPr>
              <w:t xml:space="preserve"> </w:t>
            </w:r>
            <w:r w:rsidR="00CC5E26" w:rsidRPr="00CC5E26">
              <w:rPr>
                <w:rFonts w:cstheme="minorHAnsi"/>
              </w:rPr>
              <w:t>(</w:t>
            </w:r>
            <w:proofErr w:type="gramEnd"/>
            <w:r w:rsidR="00CC5E26" w:rsidRPr="00CC5E26">
              <w:rPr>
                <w:rFonts w:cstheme="minorHAnsi"/>
              </w:rPr>
              <w:t xml:space="preserve">B. </w:t>
            </w:r>
            <w:proofErr w:type="spellStart"/>
            <w:r w:rsidR="00CC5E26" w:rsidRPr="00CC5E26">
              <w:rPr>
                <w:rFonts w:cstheme="minorHAnsi"/>
              </w:rPr>
              <w:t>Casciarri</w:t>
            </w:r>
            <w:proofErr w:type="spellEnd"/>
            <w:r w:rsidR="00CC5E26" w:rsidRPr="00CC5E26">
              <w:rPr>
                <w:rFonts w:cstheme="minorHAnsi"/>
              </w:rPr>
              <w:t>)</w:t>
            </w:r>
          </w:p>
          <w:p w14:paraId="2E980BF0" w14:textId="52B73A05" w:rsidR="005C699F" w:rsidRPr="00CC5E26" w:rsidRDefault="005C699F" w:rsidP="00CC5E26">
            <w:pPr>
              <w:widowControl w:val="0"/>
              <w:autoSpaceDE w:val="0"/>
              <w:autoSpaceDN w:val="0"/>
              <w:adjustRightInd w:val="0"/>
              <w:spacing w:after="240" w:line="240" w:lineRule="auto"/>
              <w:rPr>
                <w:rFonts w:ascii="Calibri" w:eastAsia="Times New Roman" w:hAnsi="Calibri" w:cs="Calibri"/>
                <w:kern w:val="3"/>
                <w:sz w:val="16"/>
                <w:szCs w:val="16"/>
                <w:lang w:eastAsia="zh-CN"/>
              </w:rPr>
            </w:pPr>
            <w:r w:rsidRPr="005C699F">
              <w:rPr>
                <w:rFonts w:ascii="Calibri" w:eastAsia="Times New Roman" w:hAnsi="Calibri" w:cs="Calibri"/>
                <w:kern w:val="3"/>
                <w:sz w:val="16"/>
                <w:szCs w:val="16"/>
                <w:lang w:eastAsia="zh-CN"/>
              </w:rPr>
              <w:t xml:space="preserve">Le cours dresse 1) un cadre historique du « statut » de l’enquête de terrain dans l’anthropologie du début du 20e siècle 2) comporte des présentations de chercheurs qui ancrent la réflexion sur l’ethnographie dans des expériences personnelles et des cas concrets 3) discute de la déconstruction post-moderne du « terrain » et de « l’anthropologie réflexive » d’aujourd’hui. </w:t>
            </w:r>
          </w:p>
        </w:tc>
      </w:tr>
      <w:tr w:rsidR="00223188" w:rsidRPr="007531D7" w14:paraId="6C63F7CF" w14:textId="77777777" w:rsidTr="00223188">
        <w:trPr>
          <w:trHeight w:val="413"/>
        </w:trPr>
        <w:tc>
          <w:tcPr>
            <w:tcW w:w="1417" w:type="dxa"/>
            <w:vAlign w:val="center"/>
          </w:tcPr>
          <w:p w14:paraId="5CBFA66B" w14:textId="5E081F2E" w:rsidR="00E06AA1" w:rsidRPr="006B1C8C" w:rsidRDefault="00E06AA1" w:rsidP="00F22DB6">
            <w:pPr>
              <w:jc w:val="center"/>
              <w:rPr>
                <w:rFonts w:cstheme="minorHAnsi"/>
                <w:b/>
              </w:rPr>
            </w:pPr>
            <w:r w:rsidRPr="006B1C8C">
              <w:rPr>
                <w:rFonts w:cstheme="minorHAnsi"/>
                <w:b/>
              </w:rPr>
              <w:t>L3 – S6</w:t>
            </w:r>
          </w:p>
        </w:tc>
        <w:tc>
          <w:tcPr>
            <w:tcW w:w="8197" w:type="dxa"/>
            <w:vAlign w:val="center"/>
          </w:tcPr>
          <w:p w14:paraId="0DE8AEB1" w14:textId="77777777" w:rsidR="00E06AA1" w:rsidRPr="00192F0B" w:rsidRDefault="00A2653B" w:rsidP="0076283E">
            <w:pPr>
              <w:spacing w:after="0"/>
              <w:rPr>
                <w:rFonts w:cstheme="minorHAnsi"/>
                <w:b/>
              </w:rPr>
            </w:pPr>
            <w:r w:rsidRPr="00192F0B">
              <w:rPr>
                <w:rFonts w:cstheme="minorHAnsi"/>
                <w:b/>
              </w:rPr>
              <w:t>Approfondissement question de sociologie </w:t>
            </w:r>
          </w:p>
          <w:p w14:paraId="1AE10EC3" w14:textId="7040B749" w:rsidR="00F71C6B" w:rsidRDefault="0076283E" w:rsidP="002174AB">
            <w:pPr>
              <w:rPr>
                <w:rFonts w:cstheme="minorHAnsi"/>
                <w:sz w:val="16"/>
                <w:szCs w:val="16"/>
              </w:rPr>
            </w:pPr>
            <w:r w:rsidRPr="0076283E">
              <w:rPr>
                <w:rFonts w:cstheme="minorHAnsi"/>
                <w:sz w:val="16"/>
                <w:szCs w:val="16"/>
              </w:rPr>
              <w:t>Dans les enseignements regroupés sous cet intitulé, il s’agit de saisir les enjeux des débats qui traversent certains domaines spécialisés de la sociologie, de montrer en quoi ils engagent des interprétations différentes des sociétés contemporaines et de pointer leurs effets.</w:t>
            </w:r>
          </w:p>
          <w:p w14:paraId="32A10C0E" w14:textId="3E34305F" w:rsidR="00F71C6B" w:rsidRPr="00192F0B" w:rsidRDefault="00F71C6B" w:rsidP="00F71C6B">
            <w:pPr>
              <w:spacing w:after="0"/>
              <w:rPr>
                <w:rFonts w:cstheme="minorHAnsi"/>
                <w:b/>
              </w:rPr>
            </w:pPr>
            <w:r w:rsidRPr="00192F0B">
              <w:rPr>
                <w:rFonts w:cstheme="minorHAnsi"/>
                <w:b/>
              </w:rPr>
              <w:t>Domaines de l’anthropologie 2 </w:t>
            </w:r>
          </w:p>
          <w:p w14:paraId="214D69B6" w14:textId="261A0AAA" w:rsidR="00F71C6B" w:rsidRDefault="00F71C6B" w:rsidP="00F71C6B">
            <w:pPr>
              <w:pStyle w:val="Paragraphedeliste"/>
              <w:numPr>
                <w:ilvl w:val="0"/>
                <w:numId w:val="1"/>
              </w:numPr>
              <w:spacing w:after="0"/>
              <w:rPr>
                <w:rFonts w:cstheme="minorHAnsi"/>
                <w:sz w:val="18"/>
                <w:szCs w:val="18"/>
              </w:rPr>
            </w:pPr>
            <w:r w:rsidRPr="00F71C6B">
              <w:rPr>
                <w:rFonts w:cstheme="minorHAnsi"/>
                <w:sz w:val="18"/>
                <w:szCs w:val="18"/>
              </w:rPr>
              <w:t xml:space="preserve">Image et objets en anthropologie </w:t>
            </w:r>
            <w:r w:rsidR="006A15ED">
              <w:rPr>
                <w:rFonts w:cstheme="minorHAnsi"/>
                <w:sz w:val="18"/>
                <w:szCs w:val="18"/>
              </w:rPr>
              <w:t xml:space="preserve">(S. </w:t>
            </w:r>
            <w:proofErr w:type="spellStart"/>
            <w:r w:rsidR="006A15ED">
              <w:rPr>
                <w:rFonts w:cstheme="minorHAnsi"/>
                <w:sz w:val="18"/>
                <w:szCs w:val="18"/>
              </w:rPr>
              <w:t>Shroukh</w:t>
            </w:r>
            <w:proofErr w:type="spellEnd"/>
            <w:r w:rsidR="006A15ED">
              <w:rPr>
                <w:rFonts w:cstheme="minorHAnsi"/>
                <w:sz w:val="18"/>
                <w:szCs w:val="18"/>
              </w:rPr>
              <w:t>)</w:t>
            </w:r>
          </w:p>
          <w:p w14:paraId="7D9B81D7" w14:textId="77777777" w:rsidR="006A15ED" w:rsidRDefault="006A15ED" w:rsidP="006A15ED">
            <w:pPr>
              <w:pStyle w:val="Paragraphedeliste"/>
              <w:spacing w:after="0"/>
              <w:rPr>
                <w:rFonts w:ascii="Calibri" w:eastAsia="Times New Roman" w:hAnsi="Calibri" w:cs="Calibri"/>
                <w:i/>
                <w:kern w:val="3"/>
                <w:sz w:val="16"/>
                <w:szCs w:val="16"/>
                <w:lang w:eastAsia="zh-CN"/>
              </w:rPr>
            </w:pPr>
            <w:r w:rsidRPr="00CC5E26">
              <w:rPr>
                <w:rFonts w:ascii="Calibri" w:eastAsia="Times New Roman" w:hAnsi="Calibri" w:cs="Calibri"/>
                <w:i/>
                <w:kern w:val="3"/>
                <w:sz w:val="16"/>
                <w:szCs w:val="16"/>
                <w:lang w:eastAsia="zh-CN"/>
              </w:rPr>
              <w:t>Descriptif à venir</w:t>
            </w:r>
          </w:p>
          <w:p w14:paraId="4539AE6E" w14:textId="77777777" w:rsidR="006A15ED" w:rsidRPr="006A15ED" w:rsidRDefault="006A15ED" w:rsidP="006A15ED">
            <w:pPr>
              <w:spacing w:after="0"/>
              <w:rPr>
                <w:rFonts w:cstheme="minorHAnsi"/>
                <w:sz w:val="18"/>
                <w:szCs w:val="18"/>
              </w:rPr>
            </w:pPr>
          </w:p>
          <w:p w14:paraId="00035A6E" w14:textId="425A87D7" w:rsidR="00F71C6B" w:rsidRPr="00F71C6B" w:rsidRDefault="00F71C6B" w:rsidP="00F71C6B">
            <w:pPr>
              <w:pStyle w:val="Paragraphedeliste"/>
              <w:numPr>
                <w:ilvl w:val="0"/>
                <w:numId w:val="1"/>
              </w:numPr>
              <w:spacing w:after="0"/>
              <w:rPr>
                <w:rFonts w:cstheme="minorHAnsi"/>
                <w:sz w:val="18"/>
                <w:szCs w:val="18"/>
              </w:rPr>
            </w:pPr>
            <w:r w:rsidRPr="00F71C6B">
              <w:rPr>
                <w:rFonts w:cstheme="minorHAnsi"/>
                <w:sz w:val="18"/>
                <w:szCs w:val="18"/>
              </w:rPr>
              <w:t>Anthropologie du développement</w:t>
            </w:r>
            <w:r w:rsidR="005C0A2F">
              <w:rPr>
                <w:rFonts w:cstheme="minorHAnsi"/>
                <w:sz w:val="18"/>
                <w:szCs w:val="18"/>
              </w:rPr>
              <w:t xml:space="preserve"> et de l’aide humanitaire</w:t>
            </w:r>
            <w:r w:rsidR="006A15ED">
              <w:rPr>
                <w:rFonts w:cstheme="minorHAnsi"/>
                <w:sz w:val="18"/>
                <w:szCs w:val="18"/>
              </w:rPr>
              <w:t xml:space="preserve"> (F. </w:t>
            </w:r>
            <w:proofErr w:type="spellStart"/>
            <w:r w:rsidR="006A15ED">
              <w:rPr>
                <w:rFonts w:cstheme="minorHAnsi"/>
                <w:sz w:val="18"/>
                <w:szCs w:val="18"/>
              </w:rPr>
              <w:t>Staro</w:t>
            </w:r>
            <w:proofErr w:type="spellEnd"/>
            <w:r w:rsidR="006A15ED">
              <w:rPr>
                <w:rFonts w:cstheme="minorHAnsi"/>
                <w:sz w:val="18"/>
                <w:szCs w:val="18"/>
              </w:rPr>
              <w:t>)</w:t>
            </w:r>
          </w:p>
          <w:p w14:paraId="1B70DE69" w14:textId="313786C0" w:rsidR="005C0A2F" w:rsidRPr="005C0A2F" w:rsidRDefault="005C0A2F" w:rsidP="005C0A2F">
            <w:pPr>
              <w:spacing w:after="0" w:line="240" w:lineRule="auto"/>
              <w:rPr>
                <w:rFonts w:cstheme="minorHAnsi"/>
                <w:sz w:val="16"/>
                <w:szCs w:val="16"/>
              </w:rPr>
            </w:pPr>
            <w:r w:rsidRPr="005C0A2F">
              <w:rPr>
                <w:rFonts w:cstheme="minorHAnsi"/>
                <w:sz w:val="16"/>
                <w:szCs w:val="16"/>
              </w:rPr>
              <w:t>Cet enseignement aborde les principaux débats et les orientations de recherches portant sur l'anthropologie du développement dans les pays du Sud. La première part</w:t>
            </w:r>
            <w:r>
              <w:rPr>
                <w:rFonts w:cstheme="minorHAnsi"/>
                <w:sz w:val="16"/>
                <w:szCs w:val="16"/>
              </w:rPr>
              <w:t>ie du cours sera consacrée à l'</w:t>
            </w:r>
            <w:r w:rsidRPr="005C0A2F">
              <w:rPr>
                <w:rFonts w:cstheme="minorHAnsi"/>
                <w:sz w:val="16"/>
                <w:szCs w:val="16"/>
              </w:rPr>
              <w:t>étude critique de la notion de développement et de son histoire. En remettant en question la vision normative du projet de développement comme changement planifié, il s'agira de rendre compte des programmes d'aide au développement comme un espace de négociation où, au-delà des ressources matérielles et symboliques véhiculées par les projets, sont en jeu d'autres dynamiques plus larges d'intérêt anthropologique comme la transformation des formes de mobilisation politique, ou la reconfiguration des rapports à la nature. La deuxième partie du cours sera consacrée à l'analyse d'études de cas, en prêtant une attention particulière aux enjeux méthodologiques des enquêtes de terrain réalisées dans des contextes de recherche appliquée.</w:t>
            </w:r>
          </w:p>
          <w:p w14:paraId="033909A8" w14:textId="77777777" w:rsidR="00F71C6B" w:rsidRPr="00F71C6B" w:rsidRDefault="00F71C6B" w:rsidP="00F71C6B">
            <w:pPr>
              <w:spacing w:after="0"/>
              <w:rPr>
                <w:rFonts w:cstheme="minorHAnsi"/>
                <w:sz w:val="18"/>
                <w:szCs w:val="18"/>
              </w:rPr>
            </w:pPr>
          </w:p>
          <w:p w14:paraId="69960A5E" w14:textId="7EB2EAF5" w:rsidR="00F71C6B" w:rsidRPr="00192F0B" w:rsidRDefault="00F71C6B" w:rsidP="002174AB">
            <w:pPr>
              <w:rPr>
                <w:rFonts w:cstheme="minorHAnsi"/>
                <w:b/>
                <w:sz w:val="16"/>
                <w:szCs w:val="16"/>
              </w:rPr>
            </w:pPr>
            <w:r w:rsidRPr="00192F0B">
              <w:rPr>
                <w:rFonts w:cstheme="minorHAnsi"/>
                <w:b/>
              </w:rPr>
              <w:t>Grands courants de l’anthropologie</w:t>
            </w:r>
          </w:p>
          <w:p w14:paraId="30ECC75E" w14:textId="5017E124" w:rsidR="00D842C7" w:rsidRDefault="00D842C7" w:rsidP="00CC5E26">
            <w:pPr>
              <w:pStyle w:val="Paragraphedeliste"/>
              <w:numPr>
                <w:ilvl w:val="0"/>
                <w:numId w:val="1"/>
              </w:numPr>
              <w:spacing w:after="0"/>
              <w:ind w:left="714" w:hanging="357"/>
              <w:rPr>
                <w:rFonts w:cstheme="minorHAnsi"/>
                <w:sz w:val="16"/>
                <w:szCs w:val="16"/>
              </w:rPr>
            </w:pPr>
            <w:r w:rsidRPr="00D842C7">
              <w:rPr>
                <w:rFonts w:cstheme="minorHAnsi"/>
                <w:sz w:val="16"/>
                <w:szCs w:val="16"/>
              </w:rPr>
              <w:t>Ethnicités</w:t>
            </w:r>
            <w:r w:rsidR="006A15ED">
              <w:rPr>
                <w:rFonts w:cstheme="minorHAnsi"/>
                <w:sz w:val="16"/>
                <w:szCs w:val="16"/>
              </w:rPr>
              <w:t xml:space="preserve"> (B. David)</w:t>
            </w:r>
          </w:p>
          <w:p w14:paraId="7661EBCC" w14:textId="3BFC9DD1" w:rsidR="005C0A2F" w:rsidRPr="005C0A2F" w:rsidRDefault="005C0A2F" w:rsidP="005C0A2F">
            <w:pPr>
              <w:widowControl w:val="0"/>
              <w:autoSpaceDE w:val="0"/>
              <w:autoSpaceDN w:val="0"/>
              <w:adjustRightInd w:val="0"/>
              <w:spacing w:after="240" w:line="240" w:lineRule="auto"/>
              <w:rPr>
                <w:rFonts w:cstheme="minorHAnsi"/>
                <w:sz w:val="16"/>
                <w:szCs w:val="16"/>
              </w:rPr>
            </w:pPr>
            <w:r w:rsidRPr="005C0A2F">
              <w:rPr>
                <w:rFonts w:cstheme="minorHAnsi"/>
                <w:sz w:val="16"/>
                <w:szCs w:val="16"/>
              </w:rPr>
              <w:t>L’ethnicité est une des catégories d’analyse du social à laquelle font référence les sciences sociales pour tenter de mieux comprendre les dynamiques politiques, sociales et culturelles à l’œuvre dans la production des clivages et des différenciations qualifiés d</w:t>
            </w:r>
            <w:proofErr w:type="gramStart"/>
            <w:r w:rsidRPr="005C0A2F">
              <w:rPr>
                <w:rFonts w:cstheme="minorHAnsi"/>
                <w:sz w:val="16"/>
                <w:szCs w:val="16"/>
              </w:rPr>
              <w:t>’«</w:t>
            </w:r>
            <w:proofErr w:type="gramEnd"/>
            <w:r w:rsidRPr="005C0A2F">
              <w:rPr>
                <w:rFonts w:cstheme="minorHAnsi"/>
                <w:sz w:val="16"/>
                <w:szCs w:val="16"/>
              </w:rPr>
              <w:t xml:space="preserve"> ethniques ». Ces processus différentiels (ré)organisent les rapports sociaux sur un schéma d’opposition entre « nous » et « eux » qui mobilise largement la référence à une différence culturelle. Le cours proposera une approche critique des conceptions essentialiste et culturaliste de l’ethnicité qui tendent à fixer les individus au sein de catégories réifiées et contribuent à l’enfermement dans des identités s</w:t>
            </w:r>
            <w:r>
              <w:rPr>
                <w:rFonts w:cstheme="minorHAnsi"/>
                <w:sz w:val="16"/>
                <w:szCs w:val="16"/>
              </w:rPr>
              <w:t xml:space="preserve">ouvent stigmatisées. Des études </w:t>
            </w:r>
            <w:r w:rsidRPr="005C0A2F">
              <w:rPr>
                <w:rFonts w:cstheme="minorHAnsi"/>
                <w:sz w:val="16"/>
                <w:szCs w:val="16"/>
              </w:rPr>
              <w:t xml:space="preserve">de cas, dans les situations coloniales et postcoloniales de la période moderne et contemporaine, s’attacheront à restituer les contextes </w:t>
            </w:r>
            <w:r w:rsidRPr="005C0A2F">
              <w:rPr>
                <w:rFonts w:cstheme="minorHAnsi"/>
                <w:sz w:val="16"/>
                <w:szCs w:val="16"/>
              </w:rPr>
              <w:lastRenderedPageBreak/>
              <w:t xml:space="preserve">sociaux et politiques de ces productions identitaires ethnicisées. </w:t>
            </w:r>
          </w:p>
          <w:p w14:paraId="09D58FE7" w14:textId="3F25038F" w:rsidR="00F71C6B" w:rsidRDefault="00D842C7" w:rsidP="00CC5E26">
            <w:pPr>
              <w:pStyle w:val="Paragraphedeliste"/>
              <w:numPr>
                <w:ilvl w:val="0"/>
                <w:numId w:val="1"/>
              </w:numPr>
              <w:spacing w:after="0"/>
              <w:ind w:left="714" w:hanging="357"/>
              <w:rPr>
                <w:rFonts w:cstheme="minorHAnsi"/>
                <w:sz w:val="16"/>
                <w:szCs w:val="16"/>
              </w:rPr>
            </w:pPr>
            <w:r>
              <w:rPr>
                <w:rFonts w:cstheme="minorHAnsi"/>
                <w:sz w:val="16"/>
                <w:szCs w:val="16"/>
              </w:rPr>
              <w:t> </w:t>
            </w:r>
            <w:r w:rsidR="005C0A2F">
              <w:rPr>
                <w:rFonts w:cstheme="minorHAnsi"/>
                <w:sz w:val="16"/>
                <w:szCs w:val="16"/>
              </w:rPr>
              <w:t>Anthropologie politique</w:t>
            </w:r>
            <w:r w:rsidR="006A15ED">
              <w:rPr>
                <w:rFonts w:cstheme="minorHAnsi"/>
                <w:sz w:val="16"/>
                <w:szCs w:val="16"/>
              </w:rPr>
              <w:t xml:space="preserve"> (F. </w:t>
            </w:r>
            <w:proofErr w:type="spellStart"/>
            <w:r w:rsidR="006A15ED">
              <w:rPr>
                <w:rFonts w:cstheme="minorHAnsi"/>
                <w:sz w:val="16"/>
                <w:szCs w:val="16"/>
              </w:rPr>
              <w:t>Staro</w:t>
            </w:r>
            <w:proofErr w:type="spellEnd"/>
            <w:r w:rsidR="006A15ED">
              <w:rPr>
                <w:rFonts w:cstheme="minorHAnsi"/>
                <w:sz w:val="16"/>
                <w:szCs w:val="16"/>
              </w:rPr>
              <w:t>)</w:t>
            </w:r>
          </w:p>
          <w:p w14:paraId="3F604C82" w14:textId="410EF88C" w:rsidR="005C0A2F" w:rsidRPr="005C0A2F" w:rsidRDefault="005C0A2F" w:rsidP="005C0A2F">
            <w:pPr>
              <w:spacing w:after="0" w:line="240" w:lineRule="auto"/>
              <w:rPr>
                <w:rFonts w:cstheme="minorHAnsi"/>
                <w:sz w:val="16"/>
                <w:szCs w:val="16"/>
              </w:rPr>
            </w:pPr>
            <w:r w:rsidRPr="005C0A2F">
              <w:rPr>
                <w:rFonts w:cstheme="minorHAnsi"/>
                <w:sz w:val="16"/>
                <w:szCs w:val="16"/>
              </w:rPr>
              <w:t>L'histoire de l'anthropologie est étroitement liée à l'étude des systèmes politiques et des dynamiques de l'autorité dans les sociétés sans État dites « traditionnelles ». Ce cours permettra d'introduire les notions et les principaux débats théoriques qui ont porté cette discipline à élargir le domaine du politique aux formes d'organisation tribale et, à partir de là, à étudier les relations de pouvoir et les pratiques de résistance dans différents contextes historiques : le projet de domination coloniale et le mouvement anticolonialiste, la naissance des États et la construction des appartenances identitaires nationales, jusqu'à la transformation des formes de gouvernement au sein des sociétés néolibérales en phase de globalisation. Le travail en classe sera centré sur les cas des mouvements contemporains pour la protection de l'environnement. Les étudiants seront aussi portés à travailler sur les formes d'expression artistique (musique, arts visuels) de ces luttes politiques.</w:t>
            </w:r>
          </w:p>
        </w:tc>
      </w:tr>
    </w:tbl>
    <w:p w14:paraId="52269F35" w14:textId="17FDC549" w:rsidR="00E06AA1" w:rsidRDefault="00E06AA1" w:rsidP="00E06AA1"/>
    <w:p w14:paraId="2EB69A62" w14:textId="77777777" w:rsidR="00E06AA1" w:rsidRDefault="00E06AA1" w:rsidP="00E06AA1"/>
    <w:p w14:paraId="0DABCA71" w14:textId="77777777" w:rsidR="00E06AA1" w:rsidRDefault="00E06AA1"/>
    <w:sectPr w:rsidR="00E06AA1" w:rsidSect="00A522F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104CC"/>
    <w:multiLevelType w:val="hybridMultilevel"/>
    <w:tmpl w:val="049E92BA"/>
    <w:lvl w:ilvl="0" w:tplc="F7DA0728">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081E45"/>
    <w:multiLevelType w:val="hybridMultilevel"/>
    <w:tmpl w:val="1416F5E4"/>
    <w:lvl w:ilvl="0" w:tplc="7B362F82">
      <w:start w:val="1"/>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AA1"/>
    <w:rsid w:val="00063EE8"/>
    <w:rsid w:val="00192F0B"/>
    <w:rsid w:val="0019695F"/>
    <w:rsid w:val="002174AB"/>
    <w:rsid w:val="00223188"/>
    <w:rsid w:val="004B4411"/>
    <w:rsid w:val="00582825"/>
    <w:rsid w:val="005C0A2F"/>
    <w:rsid w:val="005C699F"/>
    <w:rsid w:val="005E01FE"/>
    <w:rsid w:val="006160C4"/>
    <w:rsid w:val="006929F7"/>
    <w:rsid w:val="006A15ED"/>
    <w:rsid w:val="006B0E8E"/>
    <w:rsid w:val="0076283E"/>
    <w:rsid w:val="007D535D"/>
    <w:rsid w:val="0087306F"/>
    <w:rsid w:val="008E022F"/>
    <w:rsid w:val="009B40F9"/>
    <w:rsid w:val="009F42C0"/>
    <w:rsid w:val="00A2653B"/>
    <w:rsid w:val="00A522F1"/>
    <w:rsid w:val="00B44B28"/>
    <w:rsid w:val="00C932E3"/>
    <w:rsid w:val="00CC5E26"/>
    <w:rsid w:val="00CD2DD6"/>
    <w:rsid w:val="00D842C7"/>
    <w:rsid w:val="00E06AA1"/>
    <w:rsid w:val="00EC6175"/>
    <w:rsid w:val="00F71C6B"/>
    <w:rsid w:val="00F725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F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AA1"/>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06AA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
    <w:name w:val="Corps de"/>
    <w:basedOn w:val="Normal"/>
    <w:rsid w:val="008E022F"/>
    <w:pPr>
      <w:widowControl w:val="0"/>
      <w:suppressAutoHyphens/>
      <w:autoSpaceDN w:val="0"/>
      <w:spacing w:after="0" w:line="240" w:lineRule="auto"/>
      <w:jc w:val="both"/>
      <w:textAlignment w:val="baseline"/>
    </w:pPr>
    <w:rPr>
      <w:rFonts w:ascii="Calibri" w:eastAsia="Times New Roman" w:hAnsi="Calibri" w:cs="Calibri"/>
      <w:i/>
      <w:iCs/>
      <w:kern w:val="3"/>
      <w:sz w:val="24"/>
      <w:szCs w:val="24"/>
      <w:lang w:eastAsia="zh-CN"/>
    </w:rPr>
  </w:style>
  <w:style w:type="paragraph" w:styleId="Paragraphedeliste">
    <w:name w:val="List Paragraph"/>
    <w:basedOn w:val="Normal"/>
    <w:uiPriority w:val="34"/>
    <w:qFormat/>
    <w:rsid w:val="00F71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88872">
      <w:bodyDiv w:val="1"/>
      <w:marLeft w:val="0"/>
      <w:marRight w:val="0"/>
      <w:marTop w:val="0"/>
      <w:marBottom w:val="0"/>
      <w:divBdr>
        <w:top w:val="none" w:sz="0" w:space="0" w:color="auto"/>
        <w:left w:val="none" w:sz="0" w:space="0" w:color="auto"/>
        <w:bottom w:val="none" w:sz="0" w:space="0" w:color="auto"/>
        <w:right w:val="none" w:sz="0" w:space="0" w:color="auto"/>
      </w:divBdr>
    </w:div>
    <w:div w:id="1038622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4310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université paris8</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univ</cp:lastModifiedBy>
  <cp:revision>2</cp:revision>
  <dcterms:created xsi:type="dcterms:W3CDTF">2022-11-28T09:08:00Z</dcterms:created>
  <dcterms:modified xsi:type="dcterms:W3CDTF">2022-11-28T09:08:00Z</dcterms:modified>
</cp:coreProperties>
</file>