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440A" w:rsidRDefault="009B440A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</w:pPr>
      <w:bookmarkStart w:id="0" w:name="_GoBack"/>
      <w:bookmarkEnd w:id="0"/>
      <w:r>
        <w:t xml:space="preserve">Dans le cadre du Master de Science Politique </w:t>
      </w:r>
    </w:p>
    <w:p w:rsidR="009B440A" w:rsidRDefault="009B440A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</w:pPr>
      <w:r>
        <w:t>Parcours « </w:t>
      </w:r>
      <w:r>
        <w:rPr>
          <w:lang w:val="en-US"/>
        </w:rPr>
        <w:t xml:space="preserve">Discriminations </w:t>
      </w:r>
      <w:r>
        <w:t>»</w:t>
      </w:r>
    </w:p>
    <w:p w:rsidR="009B440A" w:rsidRDefault="009B440A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</w:pPr>
    </w:p>
    <w:p w:rsidR="009B440A" w:rsidRDefault="00423BB8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</w:pPr>
      <w:r>
        <w:rPr>
          <w:noProof/>
        </w:rPr>
        <w:drawing>
          <wp:inline distT="0" distB="0" distL="0" distR="0">
            <wp:extent cx="3228975" cy="4457700"/>
            <wp:effectExtent l="0" t="0" r="9525" b="0"/>
            <wp:docPr id="1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40A" w:rsidRDefault="009B440A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9B440A" w:rsidRDefault="009B440A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Mercredi 16 décembre à 18h </w:t>
      </w:r>
    </w:p>
    <w:p w:rsidR="009B440A" w:rsidRDefault="009B440A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Projection du film de Stéphane Gérard</w:t>
      </w:r>
    </w:p>
    <w:p w:rsidR="009B440A" w:rsidRDefault="009B440A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</w:pPr>
      <w:r>
        <w:rPr>
          <w:b/>
          <w:bCs/>
          <w:sz w:val="36"/>
          <w:szCs w:val="36"/>
        </w:rPr>
        <w:t>en présence du réalisateur</w:t>
      </w:r>
    </w:p>
    <w:p w:rsidR="009B440A" w:rsidRDefault="009B440A">
      <w:pPr>
        <w:pStyle w:val="Corps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</w:pPr>
    </w:p>
    <w:p w:rsidR="009B440A" w:rsidRDefault="009B440A">
      <w:pPr>
        <w:pStyle w:val="Corps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`é?ø?G?" w:hAnsi="`é?ø?G?" w:cs="`é?ø?G?"/>
        </w:rPr>
      </w:pPr>
      <w:r>
        <w:rPr>
          <w:rFonts w:ascii="`é?ø?G?" w:hAnsi="`é?ø?G?" w:cs="`é?ø?G?"/>
        </w:rPr>
        <w:t>46 ans après les émeutes de Stonewall, symbole de la libération homosexuelle,  Stéphane Gerard interviewe 7 membres de la communauté newyorkaise née de cet événement. Comment celle-ci parvient-elle à transmettre et faire perdurer le vaste projet de transformation à l’origine de ce mouvement ?</w:t>
      </w:r>
    </w:p>
    <w:p w:rsidR="009B440A" w:rsidRDefault="009B440A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b/>
          <w:bCs/>
          <w:sz w:val="36"/>
          <w:szCs w:val="36"/>
        </w:rPr>
      </w:pPr>
      <w:r>
        <w:rPr>
          <w:b/>
          <w:bCs/>
          <w:sz w:val="44"/>
          <w:szCs w:val="44"/>
        </w:rPr>
        <w:t xml:space="preserve">  </w:t>
      </w:r>
    </w:p>
    <w:p w:rsidR="009B440A" w:rsidRDefault="00423BB8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b/>
          <w:bCs/>
          <w:sz w:val="36"/>
          <w:szCs w:val="36"/>
        </w:rPr>
      </w:pPr>
      <w:r>
        <w:rPr>
          <w:noProof/>
          <w:sz w:val="32"/>
          <w:szCs w:val="32"/>
        </w:rPr>
        <w:drawing>
          <wp:inline distT="0" distB="0" distL="0" distR="0">
            <wp:extent cx="2181225" cy="122872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40A" w:rsidRDefault="009B440A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</w:pPr>
      <w:r>
        <w:rPr>
          <w:b/>
          <w:bCs/>
          <w:sz w:val="36"/>
          <w:szCs w:val="36"/>
        </w:rPr>
        <w:t>Salle A1 181 (salle de projection, Bâtiment A)</w:t>
      </w:r>
    </w:p>
    <w:sectPr w:rsidR="009B440A" w:rsidSect="00682573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20"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440A" w:rsidRDefault="009B440A" w:rsidP="006825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endnote>
  <w:endnote w:type="continuationSeparator" w:id="0">
    <w:p w:rsidR="009B440A" w:rsidRDefault="009B440A" w:rsidP="006825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`é?ø?G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40A" w:rsidRDefault="009B440A">
    <w:pPr>
      <w:pStyle w:val="En-tte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440A" w:rsidRDefault="009B440A" w:rsidP="006825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footnote>
  <w:footnote w:type="continuationSeparator" w:id="0">
    <w:p w:rsidR="009B440A" w:rsidRDefault="009B440A" w:rsidP="006825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40A" w:rsidRDefault="009B440A">
    <w:pPr>
      <w:pStyle w:val="En-tte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573"/>
    <w:rsid w:val="00054C06"/>
    <w:rsid w:val="00423BB8"/>
    <w:rsid w:val="00445FD4"/>
    <w:rsid w:val="005853E4"/>
    <w:rsid w:val="00682573"/>
    <w:rsid w:val="009B440A"/>
    <w:rsid w:val="00D86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5:docId w15:val="{5A462AAD-16FF-400A-9623-D0D3C03BD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2573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rsid w:val="00682573"/>
    <w:rPr>
      <w:rFonts w:cs="Times New Roman"/>
      <w:u w:val="single"/>
    </w:rPr>
  </w:style>
  <w:style w:type="paragraph" w:styleId="En-tte">
    <w:name w:val="header"/>
    <w:basedOn w:val="Normal"/>
    <w:link w:val="En-tteCar"/>
    <w:uiPriority w:val="99"/>
    <w:rsid w:val="00682573"/>
    <w:pPr>
      <w:tabs>
        <w:tab w:val="right" w:pos="9020"/>
      </w:tabs>
    </w:pPr>
    <w:rPr>
      <w:rFonts w:ascii="Helvetica" w:hAnsi="Helvetica" w:cs="Arial Unicode MS"/>
      <w:color w:val="000000"/>
      <w:lang w:val="fr-FR" w:eastAsia="fr-FR"/>
    </w:rPr>
  </w:style>
  <w:style w:type="character" w:customStyle="1" w:styleId="En-tteCar">
    <w:name w:val="En-tête Car"/>
    <w:basedOn w:val="Policepardfaut"/>
    <w:link w:val="En-tte"/>
    <w:uiPriority w:val="99"/>
    <w:semiHidden/>
    <w:rsid w:val="00AD7DBB"/>
    <w:rPr>
      <w:sz w:val="24"/>
      <w:szCs w:val="24"/>
      <w:lang w:val="en-US" w:eastAsia="en-US"/>
    </w:rPr>
  </w:style>
  <w:style w:type="paragraph" w:customStyle="1" w:styleId="Corps">
    <w:name w:val="Corps"/>
    <w:uiPriority w:val="99"/>
    <w:rsid w:val="00682573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Cambria" w:hAnsi="Cambria" w:cs="Cambria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440</Characters>
  <Application>Microsoft Office Word</Application>
  <DocSecurity>4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Dans le cadre du Master de Science Politique </vt:lpstr>
    </vt:vector>
  </TitlesOfParts>
  <Company/>
  <LinksUpToDate>false</LinksUpToDate>
  <CharactersWithSpaces>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Dans le cadre du Master de Science Politique</dc:title>
  <dc:subject/>
  <dc:creator>Anisse Saihi</dc:creator>
  <cp:keywords/>
  <dc:description/>
  <cp:lastModifiedBy>Anisse Saihi</cp:lastModifiedBy>
  <cp:revision>2</cp:revision>
  <dcterms:created xsi:type="dcterms:W3CDTF">2015-12-09T14:01:00Z</dcterms:created>
  <dcterms:modified xsi:type="dcterms:W3CDTF">2015-12-09T14:01:00Z</dcterms:modified>
</cp:coreProperties>
</file>