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12" w:rsidRDefault="00BE0212" w:rsidP="00BE0212"/>
    <w:p w:rsidR="00BE0212" w:rsidRPr="00BE0212" w:rsidRDefault="00BE0212" w:rsidP="00BE0212">
      <w:pPr>
        <w:rPr>
          <w:b/>
        </w:rPr>
      </w:pPr>
      <w:r w:rsidRPr="00BE0212">
        <w:rPr>
          <w:b/>
        </w:rPr>
        <w:t>Cours de la mineure genre</w:t>
      </w:r>
      <w:r w:rsidR="00692F16">
        <w:rPr>
          <w:b/>
        </w:rPr>
        <w:t> : offerts</w:t>
      </w:r>
      <w:r w:rsidRPr="00BE0212">
        <w:rPr>
          <w:b/>
        </w:rPr>
        <w:t xml:space="preserve"> </w:t>
      </w:r>
      <w:r w:rsidR="00692F16">
        <w:rPr>
          <w:b/>
        </w:rPr>
        <w:t>aux étudiant.es de L3 pour les EC de mineure en Genre – 1</w:t>
      </w:r>
      <w:r w:rsidR="00692F16" w:rsidRPr="00692F16">
        <w:rPr>
          <w:b/>
          <w:vertAlign w:val="superscript"/>
        </w:rPr>
        <w:t>er</w:t>
      </w:r>
      <w:r w:rsidR="00692F16">
        <w:rPr>
          <w:b/>
        </w:rPr>
        <w:t xml:space="preserve"> semestre 2020-21</w:t>
      </w:r>
    </w:p>
    <w:p w:rsidR="00BE0212" w:rsidRDefault="00BE0212" w:rsidP="00BE0212">
      <w:r>
        <w:t>Il s’agit de cours du master Genre ouverts aux étudiants en L2 et L3 de science politique</w:t>
      </w:r>
      <w:r w:rsidR="00124AE8">
        <w:t>.</w:t>
      </w:r>
    </w:p>
    <w:p w:rsidR="00124AE8" w:rsidRDefault="00124AE8" w:rsidP="00BE0212">
      <w:r>
        <w:t>Pour plus d’informations, contacter le secrétariat du département de Genre.</w:t>
      </w:r>
      <w:r w:rsidRPr="00124AE8">
        <w:t xml:space="preserve"> https://genre.univ-paris8.fr/</w:t>
      </w:r>
      <w:bookmarkStart w:id="0" w:name="_GoBack"/>
      <w:bookmarkEnd w:id="0"/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1228"/>
        <w:gridCol w:w="1376"/>
        <w:gridCol w:w="1392"/>
        <w:gridCol w:w="1939"/>
        <w:gridCol w:w="8059"/>
      </w:tblGrid>
      <w:tr w:rsidR="00692F16" w:rsidTr="00692F16">
        <w:tc>
          <w:tcPr>
            <w:tcW w:w="1228" w:type="dxa"/>
          </w:tcPr>
          <w:p w:rsidR="00692F16" w:rsidRDefault="00692F16" w:rsidP="00BE0212">
            <w:r>
              <w:t>Code EC</w:t>
            </w:r>
          </w:p>
        </w:tc>
        <w:tc>
          <w:tcPr>
            <w:tcW w:w="1376" w:type="dxa"/>
          </w:tcPr>
          <w:p w:rsidR="00692F16" w:rsidRDefault="00692F16" w:rsidP="00BE0212">
            <w:proofErr w:type="spellStart"/>
            <w:r>
              <w:t>Enseignant.e</w:t>
            </w:r>
            <w:proofErr w:type="spellEnd"/>
          </w:p>
        </w:tc>
        <w:tc>
          <w:tcPr>
            <w:tcW w:w="1392" w:type="dxa"/>
          </w:tcPr>
          <w:p w:rsidR="00692F16" w:rsidRDefault="00692F16" w:rsidP="00BE0212">
            <w:r>
              <w:t>Jour/heure</w:t>
            </w:r>
          </w:p>
        </w:tc>
        <w:tc>
          <w:tcPr>
            <w:tcW w:w="1939" w:type="dxa"/>
          </w:tcPr>
          <w:p w:rsidR="00692F16" w:rsidRPr="00124AE8" w:rsidRDefault="00692F16" w:rsidP="00BE0212">
            <w:pPr>
              <w:rPr>
                <w:b/>
              </w:rPr>
            </w:pPr>
            <w:r w:rsidRPr="00124AE8">
              <w:rPr>
                <w:b/>
              </w:rPr>
              <w:t>Intitulé de l’EC</w:t>
            </w:r>
          </w:p>
        </w:tc>
        <w:tc>
          <w:tcPr>
            <w:tcW w:w="8059" w:type="dxa"/>
          </w:tcPr>
          <w:p w:rsidR="00692F16" w:rsidRDefault="00692F16" w:rsidP="00BE0212"/>
        </w:tc>
      </w:tr>
      <w:tr w:rsidR="00692F16" w:rsidRPr="00692F16" w:rsidTr="00692F16">
        <w:tc>
          <w:tcPr>
            <w:tcW w:w="1228" w:type="dxa"/>
          </w:tcPr>
          <w:p w:rsidR="00692F16" w:rsidRDefault="00692F16" w:rsidP="00BE0212">
            <w:r w:rsidRPr="00BE0212">
              <w:t>EHBAADGC</w:t>
            </w:r>
          </w:p>
        </w:tc>
        <w:tc>
          <w:tcPr>
            <w:tcW w:w="1376" w:type="dxa"/>
          </w:tcPr>
          <w:p w:rsidR="00692F16" w:rsidRDefault="00692F16" w:rsidP="00BE0212">
            <w:r>
              <w:t>Hélène Nicolas</w:t>
            </w:r>
          </w:p>
        </w:tc>
        <w:tc>
          <w:tcPr>
            <w:tcW w:w="1392" w:type="dxa"/>
          </w:tcPr>
          <w:p w:rsidR="00692F16" w:rsidRDefault="00692F16" w:rsidP="00BE0212"/>
        </w:tc>
        <w:tc>
          <w:tcPr>
            <w:tcW w:w="1939" w:type="dxa"/>
          </w:tcPr>
          <w:p w:rsidR="00692F16" w:rsidRPr="00124AE8" w:rsidRDefault="00692F16" w:rsidP="00BE0212">
            <w:pPr>
              <w:rPr>
                <w:b/>
              </w:rPr>
            </w:pPr>
            <w:r w:rsidRPr="00124AE8">
              <w:rPr>
                <w:b/>
              </w:rPr>
              <w:t>Anthropologie du genre</w:t>
            </w:r>
          </w:p>
        </w:tc>
        <w:tc>
          <w:tcPr>
            <w:tcW w:w="8059" w:type="dxa"/>
          </w:tcPr>
          <w:p w:rsidR="00692F16" w:rsidRDefault="00692F16" w:rsidP="00692F16">
            <w:r>
              <w:t>Comment l’anthropologie a-t-elle décrit, analysé et interprété les diverses façons dont les sociétés construisent et pensent les catégories sexuées, les rapports entre les groupes sexués ainsi constitués et les sexualités ?</w:t>
            </w:r>
          </w:p>
          <w:p w:rsidR="00692F16" w:rsidRPr="00692F16" w:rsidRDefault="00692F16" w:rsidP="00692F16">
            <w:r>
              <w:t xml:space="preserve">Ce séminaire propose un panorama historique au cours duquel nous examinerons la/les manière/s dont les études sur les femmes, féministes, de genre et/ou de sexualités se sont développées au sein de cette discipline, la variabilité des normes de genre questionnant, dès les débuts de l’anthropologie, une conception </w:t>
            </w:r>
            <w:proofErr w:type="spellStart"/>
            <w:r>
              <w:t>essentialisante</w:t>
            </w:r>
            <w:proofErr w:type="spellEnd"/>
            <w:r>
              <w:t xml:space="preserve"> de la parenté, des catégories et identités sexuées, des rapports sociaux de sexe, de la sexualité, ...</w:t>
            </w:r>
          </w:p>
        </w:tc>
      </w:tr>
      <w:tr w:rsidR="00692F16" w:rsidTr="00692F16">
        <w:tc>
          <w:tcPr>
            <w:tcW w:w="1228" w:type="dxa"/>
          </w:tcPr>
          <w:p w:rsidR="00692F16" w:rsidRDefault="00692F16" w:rsidP="00BE0212">
            <w:r w:rsidRPr="00BE0212">
              <w:t>ET15GENC</w:t>
            </w:r>
          </w:p>
        </w:tc>
        <w:tc>
          <w:tcPr>
            <w:tcW w:w="1376" w:type="dxa"/>
          </w:tcPr>
          <w:p w:rsidR="00692F16" w:rsidRDefault="00692F16" w:rsidP="00BE0212"/>
        </w:tc>
        <w:tc>
          <w:tcPr>
            <w:tcW w:w="1392" w:type="dxa"/>
          </w:tcPr>
          <w:p w:rsidR="00692F16" w:rsidRDefault="00692F16" w:rsidP="00BE0212">
            <w:r>
              <w:t>Intensif en janvier</w:t>
            </w:r>
          </w:p>
        </w:tc>
        <w:tc>
          <w:tcPr>
            <w:tcW w:w="1939" w:type="dxa"/>
          </w:tcPr>
          <w:p w:rsidR="00692F16" w:rsidRPr="00124AE8" w:rsidRDefault="00692F16" w:rsidP="00BE0212">
            <w:pPr>
              <w:rPr>
                <w:b/>
              </w:rPr>
            </w:pPr>
            <w:r w:rsidRPr="00124AE8">
              <w:rPr>
                <w:b/>
              </w:rPr>
              <w:t>Géographie du genre</w:t>
            </w:r>
          </w:p>
        </w:tc>
        <w:tc>
          <w:tcPr>
            <w:tcW w:w="8059" w:type="dxa"/>
          </w:tcPr>
          <w:p w:rsidR="00692F16" w:rsidRDefault="00692F16" w:rsidP="00BE0212">
            <w:r w:rsidRPr="00692F16">
              <w:t xml:space="preserve">Le cours de </w:t>
            </w:r>
            <w:proofErr w:type="spellStart"/>
            <w:r w:rsidRPr="00692F16">
              <w:t>géographie</w:t>
            </w:r>
            <w:proofErr w:type="spellEnd"/>
            <w:r w:rsidRPr="00692F16">
              <w:t xml:space="preserve"> du genre a pour objectif de mettre en </w:t>
            </w:r>
            <w:proofErr w:type="spellStart"/>
            <w:r w:rsidRPr="00692F16">
              <w:t>lumière</w:t>
            </w:r>
            <w:proofErr w:type="spellEnd"/>
            <w:r w:rsidRPr="00692F16">
              <w:t xml:space="preserve"> la </w:t>
            </w:r>
            <w:proofErr w:type="spellStart"/>
            <w:r w:rsidRPr="00692F16">
              <w:t>façon</w:t>
            </w:r>
            <w:proofErr w:type="spellEnd"/>
            <w:r w:rsidRPr="00692F16">
              <w:t xml:space="preserve"> dont se traduisent dans l’espace les rapports de domination de genre à </w:t>
            </w:r>
            <w:proofErr w:type="spellStart"/>
            <w:r w:rsidRPr="00692F16">
              <w:t>différentes</w:t>
            </w:r>
            <w:proofErr w:type="spellEnd"/>
            <w:r w:rsidRPr="00692F16">
              <w:t xml:space="preserve"> </w:t>
            </w:r>
            <w:proofErr w:type="spellStart"/>
            <w:r w:rsidRPr="00692F16">
              <w:t>échelles</w:t>
            </w:r>
            <w:proofErr w:type="spellEnd"/>
            <w:r w:rsidRPr="00692F16">
              <w:t>. Il abordera tant l’</w:t>
            </w:r>
            <w:proofErr w:type="spellStart"/>
            <w:r w:rsidRPr="00692F16">
              <w:t>échelle</w:t>
            </w:r>
            <w:proofErr w:type="spellEnd"/>
            <w:r w:rsidRPr="00692F16">
              <w:t xml:space="preserve"> micro des interactions dans l’espace public, que celle de la ville et de la </w:t>
            </w:r>
            <w:proofErr w:type="spellStart"/>
            <w:r w:rsidRPr="00692F16">
              <w:t>façon</w:t>
            </w:r>
            <w:proofErr w:type="spellEnd"/>
            <w:r w:rsidRPr="00692F16">
              <w:t xml:space="preserve"> dont le genre organise l’espace urbain, ou encore celle de l’</w:t>
            </w:r>
            <w:proofErr w:type="spellStart"/>
            <w:r w:rsidRPr="00692F16">
              <w:t>Etat</w:t>
            </w:r>
            <w:proofErr w:type="spellEnd"/>
            <w:r w:rsidRPr="00692F16">
              <w:t xml:space="preserve"> et de la nation, et pour finir celle de la </w:t>
            </w:r>
            <w:proofErr w:type="spellStart"/>
            <w:r w:rsidRPr="00692F16">
              <w:t>planète</w:t>
            </w:r>
            <w:proofErr w:type="spellEnd"/>
            <w:r w:rsidRPr="00692F16">
              <w:t xml:space="preserve"> </w:t>
            </w:r>
            <w:proofErr w:type="spellStart"/>
            <w:r w:rsidRPr="00692F16">
              <w:t>mondialisée</w:t>
            </w:r>
            <w:proofErr w:type="spellEnd"/>
            <w:r w:rsidRPr="00692F16">
              <w:t xml:space="preserve">. Il abordera la question de la </w:t>
            </w:r>
            <w:proofErr w:type="spellStart"/>
            <w:r w:rsidRPr="00692F16">
              <w:t>spatialite</w:t>
            </w:r>
            <w:proofErr w:type="spellEnd"/>
            <w:r w:rsidRPr="00692F16">
              <w:t xml:space="preserve">́ des violences patriarcales, du </w:t>
            </w:r>
            <w:proofErr w:type="spellStart"/>
            <w:r w:rsidRPr="00692F16">
              <w:t>déploiement</w:t>
            </w:r>
            <w:proofErr w:type="spellEnd"/>
            <w:r w:rsidRPr="00692F16">
              <w:t xml:space="preserve"> des </w:t>
            </w:r>
            <w:proofErr w:type="spellStart"/>
            <w:r w:rsidRPr="00692F16">
              <w:t>identités</w:t>
            </w:r>
            <w:proofErr w:type="spellEnd"/>
            <w:r w:rsidRPr="00692F16">
              <w:t xml:space="preserve"> sexuelles et </w:t>
            </w:r>
            <w:proofErr w:type="spellStart"/>
            <w:r w:rsidRPr="00692F16">
              <w:t>genrées</w:t>
            </w:r>
            <w:proofErr w:type="spellEnd"/>
            <w:r w:rsidRPr="00692F16">
              <w:t>, des espaces de l’</w:t>
            </w:r>
            <w:proofErr w:type="spellStart"/>
            <w:r w:rsidRPr="00692F16">
              <w:t>émancipation</w:t>
            </w:r>
            <w:proofErr w:type="spellEnd"/>
            <w:r w:rsidRPr="00692F16">
              <w:t xml:space="preserve"> et de la dissidence sexuelle et de genre, des </w:t>
            </w:r>
            <w:proofErr w:type="spellStart"/>
            <w:r w:rsidRPr="00692F16">
              <w:t>ségrégations</w:t>
            </w:r>
            <w:proofErr w:type="spellEnd"/>
            <w:r w:rsidRPr="00692F16">
              <w:t xml:space="preserve"> spatiales </w:t>
            </w:r>
            <w:proofErr w:type="spellStart"/>
            <w:r w:rsidRPr="00692F16">
              <w:t>fondées</w:t>
            </w:r>
            <w:proofErr w:type="spellEnd"/>
            <w:r w:rsidRPr="00692F16">
              <w:t xml:space="preserve"> sur le genre. Le semestre permettra de </w:t>
            </w:r>
            <w:proofErr w:type="spellStart"/>
            <w:r w:rsidRPr="00692F16">
              <w:t>découvrir</w:t>
            </w:r>
            <w:proofErr w:type="spellEnd"/>
            <w:r w:rsidRPr="00692F16">
              <w:t xml:space="preserve"> l’</w:t>
            </w:r>
            <w:proofErr w:type="spellStart"/>
            <w:r w:rsidRPr="00692F16">
              <w:t>épistémologie</w:t>
            </w:r>
            <w:proofErr w:type="spellEnd"/>
            <w:r w:rsidRPr="00692F16">
              <w:t xml:space="preserve"> de la </w:t>
            </w:r>
            <w:proofErr w:type="spellStart"/>
            <w:r w:rsidRPr="00692F16">
              <w:t>géographie</w:t>
            </w:r>
            <w:proofErr w:type="spellEnd"/>
            <w:r w:rsidRPr="00692F16">
              <w:t xml:space="preserve"> </w:t>
            </w:r>
            <w:proofErr w:type="spellStart"/>
            <w:r w:rsidRPr="00692F16">
              <w:t>féministe</w:t>
            </w:r>
            <w:proofErr w:type="spellEnd"/>
            <w:r w:rsidRPr="00692F16">
              <w:t xml:space="preserve">. Les pratiques de terrain seront </w:t>
            </w:r>
            <w:proofErr w:type="spellStart"/>
            <w:r w:rsidRPr="00692F16">
              <w:t>intégrées</w:t>
            </w:r>
            <w:proofErr w:type="spellEnd"/>
            <w:r w:rsidRPr="00692F16">
              <w:t xml:space="preserve"> au programme </w:t>
            </w:r>
            <w:proofErr w:type="spellStart"/>
            <w:r w:rsidRPr="00692F16">
              <w:t>pédagogique</w:t>
            </w:r>
            <w:proofErr w:type="spellEnd"/>
            <w:r w:rsidRPr="00692F16">
              <w:t>.</w:t>
            </w:r>
          </w:p>
        </w:tc>
      </w:tr>
      <w:tr w:rsidR="00692F16" w:rsidTr="00692F16">
        <w:tc>
          <w:tcPr>
            <w:tcW w:w="1228" w:type="dxa"/>
          </w:tcPr>
          <w:p w:rsidR="00692F16" w:rsidRDefault="00692F16" w:rsidP="00BE0212"/>
        </w:tc>
        <w:tc>
          <w:tcPr>
            <w:tcW w:w="1376" w:type="dxa"/>
          </w:tcPr>
          <w:p w:rsidR="00692F16" w:rsidRDefault="00692F16" w:rsidP="00BE0212">
            <w:r w:rsidRPr="00692F16">
              <w:t xml:space="preserve">Mehdi </w:t>
            </w:r>
            <w:proofErr w:type="spellStart"/>
            <w:r w:rsidRPr="00692F16">
              <w:t>Derfoufi</w:t>
            </w:r>
            <w:proofErr w:type="spellEnd"/>
          </w:p>
        </w:tc>
        <w:tc>
          <w:tcPr>
            <w:tcW w:w="1392" w:type="dxa"/>
          </w:tcPr>
          <w:p w:rsidR="00692F16" w:rsidRPr="00BE0212" w:rsidRDefault="00124AE8" w:rsidP="00BE0212">
            <w:r>
              <w:t>Mercredi </w:t>
            </w:r>
          </w:p>
        </w:tc>
        <w:tc>
          <w:tcPr>
            <w:tcW w:w="1939" w:type="dxa"/>
          </w:tcPr>
          <w:p w:rsidR="00692F16" w:rsidRPr="00124AE8" w:rsidRDefault="00692F16" w:rsidP="00BE0212">
            <w:pPr>
              <w:rPr>
                <w:b/>
              </w:rPr>
            </w:pPr>
            <w:r w:rsidRPr="00124AE8">
              <w:rPr>
                <w:b/>
              </w:rPr>
              <w:t>Genre, sexualités, nouveaux médias et réseaux sociaux</w:t>
            </w:r>
          </w:p>
        </w:tc>
        <w:tc>
          <w:tcPr>
            <w:tcW w:w="8059" w:type="dxa"/>
          </w:tcPr>
          <w:p w:rsidR="00692F16" w:rsidRDefault="003C0D53" w:rsidP="00692F16">
            <w:r>
              <w:t>« N</w:t>
            </w:r>
            <w:r w:rsidR="00692F16">
              <w:t xml:space="preserve">ouveau média » est entendu ici à la fois au sens du paradigme numérique (DVD, sites Web, reconfigurations numériques des « vieux » médias), et au sens de l’objet « nouveau » qui émerge de façon bien définie au cours d’un processus d’autonomisation et d’institutionnalisation (c’est le cas du jeu vidéo, qualifié à ses débuts de « TV </w:t>
            </w:r>
            <w:proofErr w:type="spellStart"/>
            <w:r w:rsidR="00692F16">
              <w:t>game</w:t>
            </w:r>
            <w:proofErr w:type="spellEnd"/>
            <w:r w:rsidR="00692F16">
              <w:t xml:space="preserve"> »).</w:t>
            </w:r>
          </w:p>
          <w:p w:rsidR="00692F16" w:rsidRDefault="00692F16" w:rsidP="00692F16">
            <w:r>
              <w:lastRenderedPageBreak/>
              <w:t xml:space="preserve">Ce cours est conçu comme une introduction à l’étude des représentations médiatiques du genre et des sexualités. En partant d’un choix de productions de la culture populaire (séries télévisées, jeu vidéo, films de fiction, chaînes </w:t>
            </w:r>
            <w:proofErr w:type="spellStart"/>
            <w:r>
              <w:t>Twitch</w:t>
            </w:r>
            <w:proofErr w:type="spellEnd"/>
            <w:r>
              <w:t xml:space="preserve"> et YouTube) et en prenant appui sur l’activité des publics sur les réseaux sociaux, il s’agira de comprendre la fabrique des représentations de genre et des identités sexuelles au sein et à travers des dispositifs numériques d’</w:t>
            </w:r>
            <w:proofErr w:type="spellStart"/>
            <w:r>
              <w:t>audiovision</w:t>
            </w:r>
            <w:proofErr w:type="spellEnd"/>
            <w:r>
              <w:t>. Les enjeux de genre et d’identités sexuelles seront étudiés à travers les 4 axes suivants :</w:t>
            </w:r>
          </w:p>
          <w:p w:rsidR="00692F16" w:rsidRDefault="00692F16" w:rsidP="00692F16">
            <w:r>
              <w:rPr>
                <w:rFonts w:ascii="Segoe UI Symbol" w:hAnsi="Segoe UI Symbol" w:cs="Segoe UI Symbol"/>
              </w:rPr>
              <w:t>➔</w:t>
            </w:r>
            <w:r>
              <w:t xml:space="preserve"> La construction </w:t>
            </w:r>
            <w:proofErr w:type="spellStart"/>
            <w:r>
              <w:t>sociomédiatique</w:t>
            </w:r>
            <w:proofErr w:type="spellEnd"/>
            <w:r>
              <w:t xml:space="preserve"> des stéréotypes de genre</w:t>
            </w:r>
          </w:p>
          <w:p w:rsidR="00692F16" w:rsidRDefault="00692F16" w:rsidP="00692F16">
            <w:r>
              <w:rPr>
                <w:rFonts w:ascii="Segoe UI Symbol" w:hAnsi="Segoe UI Symbol" w:cs="Segoe UI Symbol"/>
              </w:rPr>
              <w:t>➔</w:t>
            </w:r>
            <w:r>
              <w:t xml:space="preserve"> Genre, identifications et regard (avec les théories féministes du </w:t>
            </w:r>
            <w:proofErr w:type="spellStart"/>
            <w:r>
              <w:t>gaze</w:t>
            </w:r>
            <w:proofErr w:type="spellEnd"/>
            <w:r>
              <w:t>)</w:t>
            </w:r>
          </w:p>
          <w:p w:rsidR="00692F16" w:rsidRDefault="00692F16" w:rsidP="00692F16">
            <w:r>
              <w:rPr>
                <w:rFonts w:ascii="Segoe UI Symbol" w:hAnsi="Segoe UI Symbol" w:cs="Segoe UI Symbol"/>
              </w:rPr>
              <w:t>➔</w:t>
            </w:r>
            <w:r>
              <w:t xml:space="preserve"> Identités sexuelles et usages des dispositifs numériques (l’activité des publics)</w:t>
            </w:r>
          </w:p>
          <w:p w:rsidR="00692F16" w:rsidRPr="00BE0212" w:rsidRDefault="00692F16" w:rsidP="00692F16">
            <w:r>
              <w:rPr>
                <w:rFonts w:ascii="Segoe UI Symbol" w:hAnsi="Segoe UI Symbol" w:cs="Segoe UI Symbol"/>
              </w:rPr>
              <w:t>➔</w:t>
            </w:r>
            <w:r>
              <w:t xml:space="preserve"> Controverses, discours médiatiques et politiques de l’identité (notamment autour du </w:t>
            </w:r>
            <w:proofErr w:type="spellStart"/>
            <w:r>
              <w:t>queerbaiting</w:t>
            </w:r>
            <w:proofErr w:type="spellEnd"/>
            <w:r>
              <w:t>)</w:t>
            </w:r>
          </w:p>
        </w:tc>
      </w:tr>
    </w:tbl>
    <w:p w:rsidR="00BE0212" w:rsidRDefault="00BE0212" w:rsidP="00BE0212"/>
    <w:p w:rsidR="00BE0212" w:rsidRDefault="00BE0212" w:rsidP="00BE0212"/>
    <w:p w:rsidR="00BE0212" w:rsidRDefault="00BE0212" w:rsidP="00BE0212"/>
    <w:p w:rsidR="00BE0212" w:rsidRDefault="00BE0212" w:rsidP="00BE0212"/>
    <w:sectPr w:rsidR="00BE0212" w:rsidSect="00692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12"/>
    <w:rsid w:val="00124AE8"/>
    <w:rsid w:val="001E6749"/>
    <w:rsid w:val="003C0D53"/>
    <w:rsid w:val="00613C8D"/>
    <w:rsid w:val="00692F16"/>
    <w:rsid w:val="007A3CB5"/>
    <w:rsid w:val="00BE0212"/>
    <w:rsid w:val="00E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CAED"/>
  <w15:chartTrackingRefBased/>
  <w15:docId w15:val="{EAD9454D-5F40-40D4-8B38-962C187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2020-09-04T11:21:00Z</dcterms:created>
  <dcterms:modified xsi:type="dcterms:W3CDTF">2020-09-05T09:12:00Z</dcterms:modified>
</cp:coreProperties>
</file>