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E0" w:rsidRDefault="006D45E0" w:rsidP="006C6933">
      <w:pPr>
        <w:jc w:val="center"/>
        <w:rPr>
          <w:b/>
        </w:rPr>
      </w:pPr>
      <w:r>
        <w:rPr>
          <w:b/>
        </w:rPr>
        <w:t>Validation sur la base d’un contenu ou événement lié à l’Université Ouverte</w:t>
      </w:r>
    </w:p>
    <w:p w:rsidR="00580FBA" w:rsidRDefault="006C6933" w:rsidP="006C6933">
      <w:pPr>
        <w:jc w:val="center"/>
        <w:rPr>
          <w:b/>
        </w:rPr>
      </w:pPr>
      <w:r w:rsidRPr="006C6933">
        <w:rPr>
          <w:b/>
        </w:rPr>
        <w:t xml:space="preserve">Formulaire de rendu, à utiliser </w:t>
      </w:r>
      <w:r w:rsidRPr="006C6933">
        <w:rPr>
          <w:b/>
          <w:u w:val="single"/>
        </w:rPr>
        <w:t>dans chaque cours</w:t>
      </w:r>
      <w:r w:rsidRPr="006C6933">
        <w:rPr>
          <w:b/>
        </w:rPr>
        <w:t xml:space="preserve"> dont vous sollicitez la validation</w:t>
      </w:r>
    </w:p>
    <w:p w:rsidR="006C6933" w:rsidRPr="006C6933" w:rsidRDefault="0082333A" w:rsidP="006C6933">
      <w:pPr>
        <w:jc w:val="center"/>
        <w:rPr>
          <w:b/>
        </w:rPr>
      </w:pPr>
      <w:r w:rsidRPr="00656071">
        <w:rPr>
          <w:b/>
          <w:highlight w:val="yellow"/>
        </w:rPr>
        <w:t xml:space="preserve">Ce formulaire </w:t>
      </w:r>
      <w:r w:rsidR="006C6933" w:rsidRPr="00656071">
        <w:rPr>
          <w:b/>
          <w:highlight w:val="yellow"/>
        </w:rPr>
        <w:t xml:space="preserve">doit systématiquement accompagner </w:t>
      </w:r>
      <w:r w:rsidRPr="00656071">
        <w:rPr>
          <w:b/>
          <w:highlight w:val="yellow"/>
        </w:rPr>
        <w:t>tout</w:t>
      </w:r>
      <w:r w:rsidR="006C6933" w:rsidRPr="00656071">
        <w:rPr>
          <w:b/>
          <w:highlight w:val="yellow"/>
        </w:rPr>
        <w:t xml:space="preserve"> rendu</w:t>
      </w:r>
    </w:p>
    <w:p w:rsidR="006C6933" w:rsidRDefault="006C6933" w:rsidP="009056AF">
      <w:pPr>
        <w:jc w:val="both"/>
      </w:pPr>
    </w:p>
    <w:p w:rsidR="00013364" w:rsidRDefault="006C6933" w:rsidP="009056AF">
      <w:pPr>
        <w:jc w:val="both"/>
      </w:pPr>
      <w:r w:rsidRPr="00970C37">
        <w:rPr>
          <w:u w:val="single"/>
        </w:rPr>
        <w:t xml:space="preserve">En cas de travail en groupe, </w:t>
      </w:r>
      <w:proofErr w:type="spellStart"/>
      <w:r w:rsidRPr="00970C37">
        <w:rPr>
          <w:u w:val="single"/>
        </w:rPr>
        <w:t>tou.tes</w:t>
      </w:r>
      <w:proofErr w:type="spellEnd"/>
      <w:r w:rsidRPr="00970C37">
        <w:rPr>
          <w:u w:val="single"/>
        </w:rPr>
        <w:t xml:space="preserve"> les participant.es doivent être indiqué.es dans le tableau ci-dessous</w:t>
      </w:r>
      <w:r w:rsidR="006810CF">
        <w:rPr>
          <w:u w:val="single"/>
        </w:rPr>
        <w:t xml:space="preserve">, </w:t>
      </w:r>
      <w:r w:rsidR="006810CF" w:rsidRPr="006810CF">
        <w:rPr>
          <w:b/>
          <w:u w:val="single"/>
        </w:rPr>
        <w:t>par ordre alphabétique du nom de famille</w:t>
      </w:r>
      <w:r w:rsidR="006810CF">
        <w:rPr>
          <w:b/>
          <w:u w:val="single"/>
        </w:rPr>
        <w:t xml:space="preserve"> des </w:t>
      </w:r>
      <w:proofErr w:type="spellStart"/>
      <w:r w:rsidR="006810CF">
        <w:rPr>
          <w:b/>
          <w:u w:val="single"/>
        </w:rPr>
        <w:t>étudian.tes</w:t>
      </w:r>
      <w:proofErr w:type="spellEnd"/>
      <w:r w:rsidR="00970C37" w:rsidRPr="00970C37">
        <w:rPr>
          <w:u w:val="single"/>
        </w:rPr>
        <w:t>.</w:t>
      </w:r>
      <w:r w:rsidR="00970C37">
        <w:t xml:space="preserve"> </w:t>
      </w:r>
      <w:r w:rsidR="0082333A">
        <w:t>Un seul</w:t>
      </w:r>
      <w:r w:rsidR="00970C37">
        <w:t xml:space="preserve"> et même rendu</w:t>
      </w:r>
      <w:r w:rsidR="0082333A">
        <w:t xml:space="preserve"> (identique pour </w:t>
      </w:r>
      <w:proofErr w:type="spellStart"/>
      <w:r w:rsidR="0082333A">
        <w:t>tou.tes</w:t>
      </w:r>
      <w:proofErr w:type="spellEnd"/>
      <w:r w:rsidR="0082333A">
        <w:t xml:space="preserve"> les étudiant.es)</w:t>
      </w:r>
      <w:r w:rsidR="003B2065">
        <w:t>,</w:t>
      </w:r>
      <w:r w:rsidR="0082333A">
        <w:t xml:space="preserve"> </w:t>
      </w:r>
      <w:r w:rsidR="003B2065">
        <w:t xml:space="preserve">accompagné d’un seul et même formulaire, </w:t>
      </w:r>
      <w:r w:rsidR="0082333A">
        <w:t>doit être déposé</w:t>
      </w:r>
      <w:r w:rsidR="00970C37">
        <w:t xml:space="preserve"> dans le Moodle de </w:t>
      </w:r>
      <w:r w:rsidR="00970C37" w:rsidRPr="0082333A">
        <w:rPr>
          <w:u w:val="single"/>
        </w:rPr>
        <w:t>chaque cours</w:t>
      </w:r>
      <w:r w:rsidR="00970C37">
        <w:t xml:space="preserve"> à valider</w:t>
      </w:r>
      <w:r>
        <w:t> :</w:t>
      </w:r>
    </w:p>
    <w:tbl>
      <w:tblPr>
        <w:tblStyle w:val="Grilledutableau"/>
        <w:tblW w:w="10440" w:type="dxa"/>
        <w:tblInd w:w="-725" w:type="dxa"/>
        <w:tblLook w:val="04A0" w:firstRow="1" w:lastRow="0" w:firstColumn="1" w:lastColumn="0" w:noHBand="0" w:noVBand="1"/>
      </w:tblPr>
      <w:tblGrid>
        <w:gridCol w:w="2001"/>
        <w:gridCol w:w="2117"/>
        <w:gridCol w:w="1834"/>
        <w:gridCol w:w="997"/>
        <w:gridCol w:w="3491"/>
      </w:tblGrid>
      <w:tr w:rsidR="006C6933" w:rsidTr="00A60A7A">
        <w:tc>
          <w:tcPr>
            <w:tcW w:w="2048" w:type="dxa"/>
          </w:tcPr>
          <w:p w:rsidR="00A86A94" w:rsidRDefault="00A86A94" w:rsidP="009056AF">
            <w:pPr>
              <w:jc w:val="both"/>
            </w:pPr>
            <w:r>
              <w:t>Nom</w:t>
            </w:r>
          </w:p>
        </w:tc>
        <w:tc>
          <w:tcPr>
            <w:tcW w:w="2160" w:type="dxa"/>
          </w:tcPr>
          <w:p w:rsidR="00A86A94" w:rsidRDefault="00A86A94" w:rsidP="009056AF">
            <w:pPr>
              <w:jc w:val="both"/>
            </w:pPr>
            <w:r>
              <w:t>Prénom</w:t>
            </w:r>
          </w:p>
        </w:tc>
        <w:tc>
          <w:tcPr>
            <w:tcW w:w="1853" w:type="dxa"/>
          </w:tcPr>
          <w:p w:rsidR="00A86A94" w:rsidRDefault="006C6933" w:rsidP="009056AF">
            <w:pPr>
              <w:jc w:val="both"/>
            </w:pPr>
            <w:r>
              <w:t>N</w:t>
            </w:r>
            <w:r w:rsidR="00A86A94">
              <w:t>uméro</w:t>
            </w:r>
            <w:r>
              <w:t xml:space="preserve"> d’</w:t>
            </w:r>
            <w:proofErr w:type="spellStart"/>
            <w:r>
              <w:t>étudiant.e</w:t>
            </w:r>
            <w:proofErr w:type="spellEnd"/>
          </w:p>
        </w:tc>
        <w:tc>
          <w:tcPr>
            <w:tcW w:w="812" w:type="dxa"/>
          </w:tcPr>
          <w:p w:rsidR="00A86A94" w:rsidRDefault="006C6933" w:rsidP="009056AF">
            <w:pPr>
              <w:jc w:val="both"/>
            </w:pPr>
            <w:r>
              <w:t>N</w:t>
            </w:r>
            <w:r w:rsidR="00A86A94">
              <w:t>iveau</w:t>
            </w:r>
            <w:r>
              <w:t xml:space="preserve"> d’études</w:t>
            </w:r>
          </w:p>
        </w:tc>
        <w:tc>
          <w:tcPr>
            <w:tcW w:w="3567" w:type="dxa"/>
          </w:tcPr>
          <w:p w:rsidR="00A86A94" w:rsidRDefault="006C6933" w:rsidP="009056AF">
            <w:pPr>
              <w:jc w:val="both"/>
            </w:pPr>
            <w:r>
              <w:t>Intitulé complet du c</w:t>
            </w:r>
            <w:r w:rsidR="00A86A94">
              <w:t>ours à valider</w:t>
            </w:r>
            <w:r>
              <w:t xml:space="preserve"> et </w:t>
            </w:r>
            <w:proofErr w:type="spellStart"/>
            <w:r>
              <w:t>enseignant.e</w:t>
            </w:r>
            <w:proofErr w:type="spellEnd"/>
          </w:p>
        </w:tc>
      </w:tr>
      <w:tr w:rsidR="006C6933" w:rsidTr="00A60A7A">
        <w:tc>
          <w:tcPr>
            <w:tcW w:w="2048" w:type="dxa"/>
          </w:tcPr>
          <w:p w:rsidR="00A86A94" w:rsidRDefault="00A86A94" w:rsidP="009056AF">
            <w:pPr>
              <w:jc w:val="both"/>
            </w:pPr>
          </w:p>
          <w:p w:rsidR="00970C37" w:rsidRDefault="00970C37" w:rsidP="009056AF">
            <w:pPr>
              <w:jc w:val="both"/>
            </w:pPr>
          </w:p>
        </w:tc>
        <w:tc>
          <w:tcPr>
            <w:tcW w:w="2160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1853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812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3567" w:type="dxa"/>
          </w:tcPr>
          <w:p w:rsidR="00A86A94" w:rsidRDefault="00A86A94" w:rsidP="009056AF">
            <w:pPr>
              <w:jc w:val="both"/>
            </w:pPr>
          </w:p>
          <w:p w:rsidR="003B2065" w:rsidRDefault="003B2065" w:rsidP="009056AF">
            <w:pPr>
              <w:jc w:val="both"/>
            </w:pPr>
          </w:p>
        </w:tc>
      </w:tr>
      <w:tr w:rsidR="006C6933" w:rsidTr="00A60A7A">
        <w:tc>
          <w:tcPr>
            <w:tcW w:w="2048" w:type="dxa"/>
          </w:tcPr>
          <w:p w:rsidR="00A86A94" w:rsidRDefault="00A86A94" w:rsidP="009056AF">
            <w:pPr>
              <w:jc w:val="both"/>
            </w:pPr>
          </w:p>
          <w:p w:rsidR="00970C37" w:rsidRDefault="00970C37" w:rsidP="009056AF">
            <w:pPr>
              <w:jc w:val="both"/>
            </w:pPr>
          </w:p>
        </w:tc>
        <w:tc>
          <w:tcPr>
            <w:tcW w:w="2160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1853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812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3567" w:type="dxa"/>
          </w:tcPr>
          <w:p w:rsidR="00A86A94" w:rsidRDefault="00A86A94" w:rsidP="009056AF">
            <w:pPr>
              <w:jc w:val="both"/>
            </w:pPr>
          </w:p>
        </w:tc>
      </w:tr>
      <w:tr w:rsidR="006C6933" w:rsidTr="00A60A7A">
        <w:tc>
          <w:tcPr>
            <w:tcW w:w="2048" w:type="dxa"/>
          </w:tcPr>
          <w:p w:rsidR="00A86A94" w:rsidRDefault="00A86A94" w:rsidP="009056AF">
            <w:pPr>
              <w:jc w:val="both"/>
            </w:pPr>
          </w:p>
          <w:p w:rsidR="00970C37" w:rsidRDefault="00970C37" w:rsidP="009056AF">
            <w:pPr>
              <w:jc w:val="both"/>
            </w:pPr>
          </w:p>
        </w:tc>
        <w:tc>
          <w:tcPr>
            <w:tcW w:w="2160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1853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812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3567" w:type="dxa"/>
          </w:tcPr>
          <w:p w:rsidR="00A86A94" w:rsidRDefault="00A86A94" w:rsidP="009056AF">
            <w:pPr>
              <w:jc w:val="both"/>
            </w:pPr>
          </w:p>
        </w:tc>
      </w:tr>
      <w:tr w:rsidR="006C6933" w:rsidTr="00A60A7A">
        <w:tc>
          <w:tcPr>
            <w:tcW w:w="2048" w:type="dxa"/>
          </w:tcPr>
          <w:p w:rsidR="00A86A94" w:rsidRDefault="00A86A94" w:rsidP="009056AF">
            <w:pPr>
              <w:jc w:val="both"/>
            </w:pPr>
          </w:p>
          <w:p w:rsidR="00970C37" w:rsidRDefault="00970C37" w:rsidP="009056AF">
            <w:pPr>
              <w:jc w:val="both"/>
            </w:pPr>
          </w:p>
        </w:tc>
        <w:tc>
          <w:tcPr>
            <w:tcW w:w="2160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1853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812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3567" w:type="dxa"/>
          </w:tcPr>
          <w:p w:rsidR="00A86A94" w:rsidRDefault="00A86A94" w:rsidP="009056AF">
            <w:pPr>
              <w:jc w:val="both"/>
            </w:pPr>
          </w:p>
        </w:tc>
      </w:tr>
      <w:tr w:rsidR="006C6933" w:rsidTr="00A60A7A">
        <w:tc>
          <w:tcPr>
            <w:tcW w:w="2048" w:type="dxa"/>
          </w:tcPr>
          <w:p w:rsidR="00A86A94" w:rsidRDefault="00A86A94" w:rsidP="009056AF">
            <w:pPr>
              <w:jc w:val="both"/>
            </w:pPr>
          </w:p>
          <w:p w:rsidR="00970C37" w:rsidRDefault="00970C37" w:rsidP="009056AF">
            <w:pPr>
              <w:jc w:val="both"/>
            </w:pPr>
          </w:p>
        </w:tc>
        <w:tc>
          <w:tcPr>
            <w:tcW w:w="2160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1853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812" w:type="dxa"/>
          </w:tcPr>
          <w:p w:rsidR="00A86A94" w:rsidRDefault="00A86A94" w:rsidP="009056AF">
            <w:pPr>
              <w:jc w:val="both"/>
            </w:pPr>
          </w:p>
        </w:tc>
        <w:tc>
          <w:tcPr>
            <w:tcW w:w="3567" w:type="dxa"/>
          </w:tcPr>
          <w:p w:rsidR="00A86A94" w:rsidRDefault="00A86A94" w:rsidP="009056AF">
            <w:pPr>
              <w:jc w:val="both"/>
            </w:pPr>
          </w:p>
        </w:tc>
      </w:tr>
    </w:tbl>
    <w:p w:rsidR="00A60A7A" w:rsidRDefault="00A60A7A" w:rsidP="009056AF">
      <w:pPr>
        <w:jc w:val="both"/>
      </w:pPr>
    </w:p>
    <w:p w:rsidR="00A60A7A" w:rsidRDefault="00A60A7A" w:rsidP="009056AF">
      <w:pPr>
        <w:jc w:val="both"/>
      </w:pPr>
      <w:r w:rsidRPr="00970C37">
        <w:rPr>
          <w:b/>
        </w:rPr>
        <w:t>Type de rendu</w:t>
      </w:r>
      <w:r w:rsidR="006C6933">
        <w:t xml:space="preserve"> (cochez la case correspondant à votre situation)</w:t>
      </w:r>
    </w:p>
    <w:p w:rsidR="003B2065" w:rsidRDefault="00A60A7A" w:rsidP="003B2065">
      <w:pPr>
        <w:pStyle w:val="Paragraphedeliste"/>
        <w:numPr>
          <w:ilvl w:val="0"/>
          <w:numId w:val="1"/>
        </w:numPr>
        <w:jc w:val="both"/>
      </w:pPr>
      <w:r w:rsidRPr="00970C37">
        <w:rPr>
          <w:b/>
        </w:rPr>
        <w:t>Production d’un contenu</w:t>
      </w:r>
      <w:r>
        <w:t xml:space="preserve"> (compte-rendu</w:t>
      </w:r>
      <w:r w:rsidR="006C6933">
        <w:t xml:space="preserve"> d’atelier</w:t>
      </w:r>
      <w:r>
        <w:t>, note d’observation, entretien</w:t>
      </w:r>
      <w:r w:rsidR="006C6933">
        <w:t>…</w:t>
      </w:r>
      <w:r>
        <w:t xml:space="preserve">) : </w:t>
      </w:r>
      <w:r w:rsidR="006C6933" w:rsidRPr="0082333A">
        <w:rPr>
          <w:u w:val="single"/>
        </w:rPr>
        <w:t xml:space="preserve">précisez bien </w:t>
      </w:r>
      <w:r w:rsidR="00970C37" w:rsidRPr="0082333A">
        <w:rPr>
          <w:u w:val="single"/>
        </w:rPr>
        <w:t>le cadre</w:t>
      </w:r>
      <w:r w:rsidR="00970C37">
        <w:t xml:space="preserve"> qui sert de base à votre travail</w:t>
      </w:r>
      <w:r w:rsidR="006C6933">
        <w:t xml:space="preserve"> (date et thème de </w:t>
      </w:r>
      <w:r w:rsidR="00C85830">
        <w:t>l’atelier</w:t>
      </w:r>
      <w:r w:rsidR="006C6933">
        <w:t xml:space="preserve"> dont vous proposez un compte-rendu </w:t>
      </w:r>
      <w:r w:rsidR="0082333A">
        <w:t>OU</w:t>
      </w:r>
      <w:r w:rsidR="006C6933">
        <w:t xml:space="preserve"> date, lieu et nature de l’événement dont vous proposez une observation </w:t>
      </w:r>
      <w:r w:rsidR="0082333A">
        <w:t>OU</w:t>
      </w:r>
      <w:r w:rsidR="006C6933">
        <w:t xml:space="preserve"> date et contexte de l’entretien réalisé, etc.)</w:t>
      </w:r>
      <w:r w:rsidR="00377931">
        <w:t xml:space="preserve">. Attention, ces rendus sont </w:t>
      </w:r>
      <w:r w:rsidR="00377931" w:rsidRPr="005462BB">
        <w:rPr>
          <w:u w:val="single"/>
        </w:rPr>
        <w:t>individuels</w:t>
      </w:r>
      <w:r w:rsidR="00377931">
        <w:t xml:space="preserve">, sauf en cas d’observation analysée (avec plusieurs postes d’observation) ou de production d’une vidéo analytique collective. </w:t>
      </w:r>
      <w:r w:rsidR="005462BB">
        <w:t xml:space="preserve">Ces rendus permettent de valider un cours. </w:t>
      </w:r>
      <w:r w:rsidR="00377931">
        <w:t>Voir les détails dans le document « Validation, mode d’emploi »</w:t>
      </w:r>
      <w:r w:rsidR="00656071">
        <w:t xml:space="preserve"> disponible dans les espaces Moodle des cours.</w:t>
      </w:r>
    </w:p>
    <w:p w:rsidR="006C6933" w:rsidRDefault="00970C37" w:rsidP="009056AF">
      <w:pPr>
        <w:jc w:val="both"/>
      </w:pPr>
      <w:proofErr w:type="gramStart"/>
      <w:r>
        <w:t>OU</w:t>
      </w:r>
      <w:proofErr w:type="gramEnd"/>
    </w:p>
    <w:p w:rsidR="00A60A7A" w:rsidRDefault="00A60A7A" w:rsidP="009056AF">
      <w:pPr>
        <w:pStyle w:val="Paragraphedeliste"/>
        <w:numPr>
          <w:ilvl w:val="0"/>
          <w:numId w:val="1"/>
        </w:numPr>
        <w:jc w:val="both"/>
      </w:pPr>
      <w:r w:rsidRPr="00970C37">
        <w:rPr>
          <w:b/>
        </w:rPr>
        <w:t>Production d’un événement</w:t>
      </w:r>
      <w:r>
        <w:t xml:space="preserve"> (atelier) : </w:t>
      </w:r>
      <w:r w:rsidR="003B2065">
        <w:t>précisez la</w:t>
      </w:r>
      <w:r w:rsidR="0082333A">
        <w:t xml:space="preserve"> </w:t>
      </w:r>
      <w:r w:rsidRPr="00970C37">
        <w:rPr>
          <w:u w:val="single"/>
        </w:rPr>
        <w:t xml:space="preserve">date et </w:t>
      </w:r>
      <w:r w:rsidR="003B2065">
        <w:rPr>
          <w:u w:val="single"/>
        </w:rPr>
        <w:t>l’</w:t>
      </w:r>
      <w:r w:rsidRPr="00970C37">
        <w:rPr>
          <w:u w:val="single"/>
        </w:rPr>
        <w:t>intitulé de votre atelier</w:t>
      </w:r>
      <w:r>
        <w:t xml:space="preserve"> (en cas d’organisation de plusieurs atelier</w:t>
      </w:r>
      <w:r w:rsidR="00044B7C">
        <w:t xml:space="preserve">s, </w:t>
      </w:r>
      <w:r w:rsidR="00044B7C" w:rsidRPr="00970C37">
        <w:rPr>
          <w:u w:val="single"/>
        </w:rPr>
        <w:t xml:space="preserve">faire une fiche </w:t>
      </w:r>
      <w:r w:rsidR="0082333A">
        <w:rPr>
          <w:u w:val="single"/>
        </w:rPr>
        <w:t xml:space="preserve">et un rendu </w:t>
      </w:r>
      <w:r w:rsidR="00044B7C" w:rsidRPr="00970C37">
        <w:rPr>
          <w:u w:val="single"/>
        </w:rPr>
        <w:t>par atelier</w:t>
      </w:r>
      <w:r w:rsidR="00044B7C">
        <w:t xml:space="preserve">, </w:t>
      </w:r>
      <w:r w:rsidR="00970C37">
        <w:t>en spécifiant à quel questionnement chaque séance a entendu répondre</w:t>
      </w:r>
      <w:r w:rsidR="00044B7C">
        <w:t>)</w:t>
      </w:r>
      <w:r w:rsidR="003B2065">
        <w:t>.</w:t>
      </w:r>
      <w:r w:rsidR="005462BB">
        <w:t xml:space="preserve"> Ce rendu permet de valider deux cours.</w:t>
      </w:r>
    </w:p>
    <w:p w:rsidR="007874BF" w:rsidRDefault="00970C37" w:rsidP="009056AF">
      <w:pPr>
        <w:jc w:val="both"/>
      </w:pPr>
      <w:r>
        <w:t>Le d</w:t>
      </w:r>
      <w:r w:rsidR="007874BF">
        <w:t>escriptif</w:t>
      </w:r>
      <w:r>
        <w:t xml:space="preserve"> de l’atelier (une page, volume indica</w:t>
      </w:r>
      <w:r w:rsidR="0082333A">
        <w:t>tif) présente le thème choisi en</w:t>
      </w:r>
      <w:r>
        <w:t xml:space="preserve"> problématisant ce choix (</w:t>
      </w:r>
      <w:r w:rsidR="007874BF">
        <w:t>pourquoi ce sujet</w:t>
      </w:r>
      <w:r>
        <w:t> ? quel</w:t>
      </w:r>
      <w:r w:rsidR="007874BF">
        <w:t xml:space="preserve"> lien avec la mobilisati</w:t>
      </w:r>
      <w:r>
        <w:t>on ? quels</w:t>
      </w:r>
      <w:r w:rsidR="007874BF">
        <w:t xml:space="preserve"> enjeux </w:t>
      </w:r>
      <w:r>
        <w:t>à en débattre ?)</w:t>
      </w:r>
      <w:r w:rsidR="007874BF">
        <w:t xml:space="preserve">. </w:t>
      </w:r>
      <w:r>
        <w:t xml:space="preserve">Il consiste aussi en un retour d’expérience sur la préparation de l’atelier, son organisation, </w:t>
      </w:r>
      <w:r w:rsidR="007874BF">
        <w:t>les difficultés</w:t>
      </w:r>
      <w:r>
        <w:t xml:space="preserve"> rencontrées</w:t>
      </w:r>
      <w:r w:rsidR="007874BF">
        <w:t>, les lectures</w:t>
      </w:r>
      <w:r>
        <w:t xml:space="preserve"> </w:t>
      </w:r>
      <w:r w:rsidR="0082333A">
        <w:t xml:space="preserve">éventuellement </w:t>
      </w:r>
      <w:r>
        <w:t>effectuées, la</w:t>
      </w:r>
      <w:r w:rsidR="007874BF">
        <w:t xml:space="preserve"> sélection </w:t>
      </w:r>
      <w:proofErr w:type="gramStart"/>
      <w:r w:rsidR="007874BF">
        <w:t>d’</w:t>
      </w:r>
      <w:proofErr w:type="spellStart"/>
      <w:r w:rsidR="007874BF">
        <w:t>un</w:t>
      </w:r>
      <w:r>
        <w:t>.e</w:t>
      </w:r>
      <w:proofErr w:type="spellEnd"/>
      <w:proofErr w:type="gramEnd"/>
      <w:r w:rsidR="007874BF">
        <w:t xml:space="preserve"> </w:t>
      </w:r>
      <w:proofErr w:type="spellStart"/>
      <w:r w:rsidR="007874BF">
        <w:t>intervenant</w:t>
      </w:r>
      <w:r>
        <w:t>.e</w:t>
      </w:r>
      <w:proofErr w:type="spellEnd"/>
      <w:r>
        <w:t xml:space="preserve"> </w:t>
      </w:r>
      <w:proofErr w:type="spellStart"/>
      <w:r>
        <w:t>éventuel.le</w:t>
      </w:r>
      <w:proofErr w:type="spellEnd"/>
      <w:r w:rsidR="0082333A">
        <w:t>, etc</w:t>
      </w:r>
      <w:r>
        <w:t>. Le descriptif revient</w:t>
      </w:r>
      <w:r w:rsidR="0082333A">
        <w:t xml:space="preserve"> enfin</w:t>
      </w:r>
      <w:r>
        <w:t xml:space="preserve"> sur ce que l’organisation de l’atelier vous a apporté ou appris (à faire).</w:t>
      </w:r>
    </w:p>
    <w:p w:rsidR="00970C37" w:rsidRDefault="003B2065" w:rsidP="003B2065">
      <w:pPr>
        <w:pStyle w:val="Paragraphedeliste"/>
        <w:numPr>
          <w:ilvl w:val="0"/>
          <w:numId w:val="1"/>
        </w:numPr>
        <w:jc w:val="both"/>
      </w:pPr>
      <w:r>
        <w:t xml:space="preserve">Si </w:t>
      </w:r>
      <w:r w:rsidRPr="003B2065">
        <w:rPr>
          <w:b/>
        </w:rPr>
        <w:t>votre atelier a dû être déprogrammé</w:t>
      </w:r>
      <w:r>
        <w:t xml:space="preserve"> en raison de la fermeture de l’université, et si vous rendez une note de présentation</w:t>
      </w:r>
      <w:r w:rsidR="005462BB">
        <w:t xml:space="preserve"> pour valider </w:t>
      </w:r>
      <w:r w:rsidR="00EB41BB">
        <w:t xml:space="preserve">1 </w:t>
      </w:r>
      <w:r w:rsidR="005462BB">
        <w:t>cours</w:t>
      </w:r>
      <w:r>
        <w:t xml:space="preserve">, </w:t>
      </w:r>
      <w:r w:rsidR="002A1952">
        <w:t>cochez</w:t>
      </w:r>
      <w:bookmarkStart w:id="0" w:name="_GoBack"/>
      <w:bookmarkEnd w:id="0"/>
      <w:r>
        <w:t xml:space="preserve"> cette case.</w:t>
      </w:r>
    </w:p>
    <w:p w:rsidR="00EB41BB" w:rsidRDefault="00EB41BB" w:rsidP="003B2065">
      <w:pPr>
        <w:pStyle w:val="Paragraphedeliste"/>
        <w:numPr>
          <w:ilvl w:val="0"/>
          <w:numId w:val="1"/>
        </w:numPr>
        <w:jc w:val="both"/>
      </w:pPr>
      <w:r>
        <w:t xml:space="preserve">Si </w:t>
      </w:r>
      <w:r w:rsidRPr="003B2065">
        <w:rPr>
          <w:b/>
        </w:rPr>
        <w:t>votre atelier a dû être déprogrammé</w:t>
      </w:r>
      <w:r>
        <w:t xml:space="preserve"> en raison de la fermeture de l’université</w:t>
      </w:r>
      <w:r>
        <w:t>, et si vous avez produit une vidéo en ligne ou un autre contenu équivalent pour valider 2 cours, cochez cette case.</w:t>
      </w:r>
    </w:p>
    <w:p w:rsidR="00377931" w:rsidRPr="003B2065" w:rsidRDefault="00970C37" w:rsidP="009056AF">
      <w:pPr>
        <w:jc w:val="both"/>
        <w:rPr>
          <w:sz w:val="20"/>
          <w:szCs w:val="20"/>
        </w:rPr>
      </w:pPr>
      <w:r w:rsidRPr="003B2065">
        <w:rPr>
          <w:i/>
          <w:sz w:val="20"/>
          <w:szCs w:val="20"/>
        </w:rPr>
        <w:t>Rappel</w:t>
      </w:r>
      <w:r w:rsidRPr="003B2065">
        <w:rPr>
          <w:sz w:val="20"/>
          <w:szCs w:val="20"/>
        </w:rPr>
        <w:t xml:space="preserve"> : </w:t>
      </w:r>
    </w:p>
    <w:p w:rsidR="00A6535E" w:rsidRPr="003B2065" w:rsidRDefault="00656071" w:rsidP="009056AF">
      <w:pPr>
        <w:jc w:val="both"/>
        <w:rPr>
          <w:sz w:val="20"/>
          <w:szCs w:val="20"/>
        </w:rPr>
      </w:pPr>
      <w:r w:rsidRPr="003B2065">
        <w:rPr>
          <w:sz w:val="20"/>
          <w:szCs w:val="20"/>
        </w:rPr>
        <w:t>Obtenez</w:t>
      </w:r>
      <w:r w:rsidR="0082333A" w:rsidRPr="003B2065">
        <w:rPr>
          <w:sz w:val="20"/>
          <w:szCs w:val="20"/>
        </w:rPr>
        <w:t xml:space="preserve"> les </w:t>
      </w:r>
      <w:r w:rsidR="0082333A" w:rsidRPr="003B2065">
        <w:rPr>
          <w:i/>
          <w:sz w:val="20"/>
          <w:szCs w:val="20"/>
        </w:rPr>
        <w:t>clés Moodle</w:t>
      </w:r>
      <w:r w:rsidR="0082333A" w:rsidRPr="003B2065">
        <w:rPr>
          <w:sz w:val="20"/>
          <w:szCs w:val="20"/>
        </w:rPr>
        <w:t xml:space="preserve"> des cours sur le blog du secrétariat :  http://sciencepoparis8.hautetfort.com/</w:t>
      </w:r>
    </w:p>
    <w:p w:rsidR="00A60A7A" w:rsidRPr="003B2065" w:rsidRDefault="0082333A" w:rsidP="00EA3044">
      <w:pPr>
        <w:jc w:val="both"/>
        <w:rPr>
          <w:sz w:val="20"/>
          <w:szCs w:val="20"/>
        </w:rPr>
      </w:pPr>
      <w:r w:rsidRPr="003B2065">
        <w:rPr>
          <w:sz w:val="20"/>
          <w:szCs w:val="20"/>
        </w:rPr>
        <w:t>C</w:t>
      </w:r>
      <w:r w:rsidR="00970C37" w:rsidRPr="003B2065">
        <w:rPr>
          <w:sz w:val="20"/>
          <w:szCs w:val="20"/>
        </w:rPr>
        <w:t>onsultez le fichier « Validation, mode d’emploi »</w:t>
      </w:r>
      <w:r w:rsidRPr="003B2065">
        <w:rPr>
          <w:sz w:val="20"/>
          <w:szCs w:val="20"/>
        </w:rPr>
        <w:t xml:space="preserve"> sur le Moodle de chaque cours : il décrit les modes de validation possibles et les procédures et dates de rendu.</w:t>
      </w:r>
      <w:r w:rsidR="00EB41BB">
        <w:rPr>
          <w:sz w:val="20"/>
          <w:szCs w:val="20"/>
        </w:rPr>
        <w:t xml:space="preserve"> </w:t>
      </w:r>
      <w:r w:rsidRPr="003B2065">
        <w:rPr>
          <w:sz w:val="20"/>
          <w:szCs w:val="20"/>
        </w:rPr>
        <w:t>Ces modes de validation s’appliquent également aux rattrapages du 1</w:t>
      </w:r>
      <w:r w:rsidRPr="003B2065">
        <w:rPr>
          <w:sz w:val="20"/>
          <w:szCs w:val="20"/>
          <w:vertAlign w:val="superscript"/>
        </w:rPr>
        <w:t>er</w:t>
      </w:r>
      <w:r w:rsidRPr="003B2065">
        <w:rPr>
          <w:sz w:val="20"/>
          <w:szCs w:val="20"/>
        </w:rPr>
        <w:t xml:space="preserve"> semestre, cette fiche doit aussi accompagner les rendus pour ces rattrapages.</w:t>
      </w:r>
    </w:p>
    <w:sectPr w:rsidR="00A60A7A" w:rsidRPr="003B2065" w:rsidSect="002A1952">
      <w:pgSz w:w="11906" w:h="16838"/>
      <w:pgMar w:top="720" w:right="1080" w:bottom="36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123"/>
    <w:multiLevelType w:val="hybridMultilevel"/>
    <w:tmpl w:val="9C62E83A"/>
    <w:lvl w:ilvl="0" w:tplc="97040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64"/>
    <w:rsid w:val="00013364"/>
    <w:rsid w:val="00014610"/>
    <w:rsid w:val="00044B7C"/>
    <w:rsid w:val="002A1952"/>
    <w:rsid w:val="00377931"/>
    <w:rsid w:val="003B2065"/>
    <w:rsid w:val="003D0DB3"/>
    <w:rsid w:val="004D4574"/>
    <w:rsid w:val="005462BB"/>
    <w:rsid w:val="00580FBA"/>
    <w:rsid w:val="00613C8D"/>
    <w:rsid w:val="00656071"/>
    <w:rsid w:val="006810CF"/>
    <w:rsid w:val="006B1347"/>
    <w:rsid w:val="006C6933"/>
    <w:rsid w:val="006D45E0"/>
    <w:rsid w:val="007727E5"/>
    <w:rsid w:val="007874BF"/>
    <w:rsid w:val="00804D33"/>
    <w:rsid w:val="0082333A"/>
    <w:rsid w:val="009056AF"/>
    <w:rsid w:val="00970C37"/>
    <w:rsid w:val="009E48F6"/>
    <w:rsid w:val="00A25BAD"/>
    <w:rsid w:val="00A60A7A"/>
    <w:rsid w:val="00A6535E"/>
    <w:rsid w:val="00A86A94"/>
    <w:rsid w:val="00B74EFB"/>
    <w:rsid w:val="00C85830"/>
    <w:rsid w:val="00CB4E64"/>
    <w:rsid w:val="00D310AE"/>
    <w:rsid w:val="00E14FEA"/>
    <w:rsid w:val="00EA3044"/>
    <w:rsid w:val="00E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E794"/>
  <w15:chartTrackingRefBased/>
  <w15:docId w15:val="{7C7273D0-F807-4987-BBC4-D416E30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69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14</cp:revision>
  <dcterms:created xsi:type="dcterms:W3CDTF">2020-03-02T10:43:00Z</dcterms:created>
  <dcterms:modified xsi:type="dcterms:W3CDTF">2020-03-16T11:23:00Z</dcterms:modified>
</cp:coreProperties>
</file>